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88" w:rsidRDefault="0087017D" w:rsidP="00CB62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D33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СТРАТЕГИЈА УПРАВЉАЊА РИЗИЦИМА </w:t>
      </w:r>
      <w:r w:rsidR="00C33880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ТУРИСТИЧКЕ ОРГАНИЗАЦИЈЕ ОПШТИНЕ </w:t>
      </w:r>
      <w:r w:rsidR="00217BBC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БОЉЕВАЦ</w:t>
      </w:r>
      <w:r w:rsidR="0043358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972B7F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CB622E" w:rsidRPr="006E7D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ПЕРИОД </w:t>
      </w:r>
      <w:r w:rsidRPr="006E7D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43CE" w:rsidRPr="006E7D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D2274" w:rsidRPr="006E7D33" w:rsidRDefault="00433588" w:rsidP="00CB62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2022-2024</w:t>
      </w:r>
    </w:p>
    <w:p w:rsidR="00331DD4" w:rsidRPr="0080782A" w:rsidRDefault="00331DD4" w:rsidP="00807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sr-Cyrl-RS"/>
        </w:rPr>
      </w:pPr>
    </w:p>
    <w:p w:rsidR="007D2274" w:rsidRDefault="007D2274" w:rsidP="0080782A">
      <w:pPr>
        <w:ind w:right="4"/>
        <w:jc w:val="center"/>
        <w:rPr>
          <w:rFonts w:ascii="Times New Roman" w:hAnsi="Times New Roman" w:cs="Times New Roman"/>
          <w:b/>
          <w:lang w:val="sr-Cyrl-RS"/>
        </w:rPr>
      </w:pPr>
      <w:r w:rsidRPr="006E7D33">
        <w:rPr>
          <w:rFonts w:ascii="Times New Roman" w:hAnsi="Times New Roman" w:cs="Times New Roman"/>
          <w:b/>
        </w:rPr>
        <w:t>УВОД</w:t>
      </w:r>
    </w:p>
    <w:p w:rsidR="0080782A" w:rsidRPr="0080782A" w:rsidRDefault="0080782A" w:rsidP="0080782A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lang w:val="sr-Cyrl-RS"/>
        </w:rPr>
      </w:pPr>
    </w:p>
    <w:p w:rsidR="007D2274" w:rsidRPr="006E7D33" w:rsidRDefault="007D2274" w:rsidP="007D2274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 xml:space="preserve">Основ </w:t>
      </w:r>
      <w:r w:rsidR="00AE4F5E" w:rsidRPr="006E7D33">
        <w:rPr>
          <w:rFonts w:ascii="Times New Roman" w:hAnsi="Times New Roman" w:cs="Times New Roman"/>
        </w:rPr>
        <w:t xml:space="preserve">за израду и усвајање Стратегије управљања ризицима </w:t>
      </w:r>
      <w:r w:rsidR="00C33880">
        <w:rPr>
          <w:rFonts w:ascii="Times New Roman" w:hAnsi="Times New Roman" w:cs="Times New Roman"/>
          <w:bCs/>
          <w:szCs w:val="24"/>
          <w:lang w:val="sr-Cyrl-RS"/>
        </w:rPr>
        <w:t xml:space="preserve">Туристичке организације општине </w:t>
      </w:r>
      <w:r w:rsidR="00217BBC">
        <w:rPr>
          <w:rFonts w:ascii="Times New Roman" w:hAnsi="Times New Roman" w:cs="Times New Roman"/>
          <w:bCs/>
          <w:szCs w:val="24"/>
          <w:lang w:val="sr-Cyrl-RS"/>
        </w:rPr>
        <w:t>Бољевац</w:t>
      </w:r>
      <w:r w:rsidR="00433588" w:rsidRPr="001C2F4D">
        <w:rPr>
          <w:rFonts w:ascii="Times New Roman" w:hAnsi="Times New Roman" w:cs="Times New Roman"/>
        </w:rPr>
        <w:t xml:space="preserve"> </w:t>
      </w:r>
      <w:r w:rsidRPr="001C2F4D">
        <w:rPr>
          <w:rFonts w:ascii="Times New Roman" w:hAnsi="Times New Roman" w:cs="Times New Roman"/>
        </w:rPr>
        <w:t>(</w:t>
      </w:r>
      <w:r w:rsidRPr="006E7D33">
        <w:rPr>
          <w:rFonts w:ascii="Times New Roman" w:hAnsi="Times New Roman" w:cs="Times New Roman"/>
        </w:rPr>
        <w:t>у даљем тексту: Стратегија) је Закон о буџетском систему (''Сл. гласник РС'',бр. 54/09, 73/10, 101/10, 101/11, 93/12, 62/13, 63/13 – испр., 108/13, 142/14, 68/15 – др. Закон, 1</w:t>
      </w:r>
      <w:r w:rsidR="007C6AE9" w:rsidRPr="006E7D33">
        <w:rPr>
          <w:rFonts w:ascii="Times New Roman" w:hAnsi="Times New Roman" w:cs="Times New Roman"/>
        </w:rPr>
        <w:t>0</w:t>
      </w:r>
      <w:r w:rsidRPr="006E7D33">
        <w:rPr>
          <w:rFonts w:ascii="Times New Roman" w:hAnsi="Times New Roman" w:cs="Times New Roman"/>
        </w:rPr>
        <w:t xml:space="preserve">3/15, </w:t>
      </w:r>
      <w:r w:rsidR="007C6AE9" w:rsidRPr="006E7D33">
        <w:rPr>
          <w:rFonts w:ascii="Times New Roman" w:hAnsi="Times New Roman" w:cs="Times New Roman"/>
        </w:rPr>
        <w:t xml:space="preserve">99/16, </w:t>
      </w:r>
      <w:r w:rsidRPr="006E7D33">
        <w:rPr>
          <w:rFonts w:ascii="Times New Roman" w:hAnsi="Times New Roman" w:cs="Times New Roman"/>
        </w:rPr>
        <w:t>113/17</w:t>
      </w:r>
      <w:r w:rsidR="007C6AE9" w:rsidRPr="006E7D33">
        <w:rPr>
          <w:rFonts w:ascii="Times New Roman" w:hAnsi="Times New Roman" w:cs="Times New Roman"/>
        </w:rPr>
        <w:t>, 95/18, 31/19, 72/19</w:t>
      </w:r>
      <w:r w:rsidR="00D55B23" w:rsidRPr="006E7D33">
        <w:rPr>
          <w:rFonts w:ascii="Times New Roman" w:hAnsi="Times New Roman" w:cs="Times New Roman"/>
          <w:lang w:val="sr-Cyrl-RS"/>
        </w:rPr>
        <w:t xml:space="preserve">, </w:t>
      </w:r>
      <w:r w:rsidR="00D55B23" w:rsidRPr="006E7D33">
        <w:rPr>
          <w:rFonts w:ascii="Times New Roman" w:hAnsi="Times New Roman" w:cs="Times New Roman"/>
        </w:rPr>
        <w:t>149/20</w:t>
      </w:r>
      <w:r w:rsidR="00D55B23" w:rsidRPr="006E7D33">
        <w:rPr>
          <w:rFonts w:ascii="Times New Roman" w:hAnsi="Times New Roman" w:cs="Times New Roman"/>
          <w:lang w:val="sr-Cyrl-RS"/>
        </w:rPr>
        <w:t>,</w:t>
      </w:r>
      <w:r w:rsidR="00324BD7">
        <w:rPr>
          <w:rFonts w:ascii="Times New Roman" w:hAnsi="Times New Roman" w:cs="Times New Roman"/>
        </w:rPr>
        <w:t>118/21</w:t>
      </w:r>
      <w:r w:rsidRPr="006E7D33">
        <w:rPr>
          <w:rFonts w:ascii="Times New Roman" w:hAnsi="Times New Roman" w:cs="Times New Roman"/>
        </w:rPr>
        <w:t>), Правилник о заједничким критеријумима и стандардима за успостављање, функционисање и извештавање о систему финансијског управљања и контроле у јавном сектору (''Сл. гласник РС'', бр.</w:t>
      </w:r>
      <w:r w:rsidR="00E819F6" w:rsidRPr="006E7D33">
        <w:rPr>
          <w:rFonts w:ascii="Times New Roman" w:hAnsi="Times New Roman" w:cs="Times New Roman"/>
        </w:rPr>
        <w:t>89/2019</w:t>
      </w:r>
      <w:r w:rsidRPr="006E7D33">
        <w:rPr>
          <w:rFonts w:ascii="Times New Roman" w:hAnsi="Times New Roman" w:cs="Times New Roman"/>
        </w:rPr>
        <w:t>) и Стратегија развоја интерне контроле у јавном сектору у Републици Србији (''Сл. гласник РС'' бр. 51/17)</w:t>
      </w:r>
    </w:p>
    <w:p w:rsidR="007D2274" w:rsidRPr="006E7D33" w:rsidRDefault="00AE4F5E" w:rsidP="007D2274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 xml:space="preserve">Ризик представља вероватноћу да ће се десити одређени догађај који би могао имати негативан утицај на </w:t>
      </w:r>
      <w:r w:rsidR="001205B7" w:rsidRPr="006E7D33">
        <w:rPr>
          <w:rFonts w:ascii="Times New Roman" w:hAnsi="Times New Roman" w:cs="Times New Roman"/>
        </w:rPr>
        <w:t xml:space="preserve">остваривање циљева </w:t>
      </w:r>
      <w:r w:rsidR="00C33880">
        <w:rPr>
          <w:rFonts w:ascii="Times New Roman" w:hAnsi="Times New Roman" w:cs="Times New Roman"/>
          <w:bCs/>
          <w:szCs w:val="24"/>
          <w:lang w:val="sr-Cyrl-RS"/>
        </w:rPr>
        <w:t xml:space="preserve">Туристичке организације општине </w:t>
      </w:r>
      <w:r w:rsidR="00217BBC">
        <w:rPr>
          <w:rFonts w:ascii="Times New Roman" w:hAnsi="Times New Roman" w:cs="Times New Roman"/>
          <w:bCs/>
          <w:szCs w:val="24"/>
          <w:lang w:val="sr-Cyrl-RS"/>
        </w:rPr>
        <w:t>Бољевац</w:t>
      </w:r>
      <w:r w:rsidR="00C33880" w:rsidRPr="006E7D33">
        <w:rPr>
          <w:rFonts w:ascii="Times New Roman" w:hAnsi="Times New Roman" w:cs="Times New Roman"/>
        </w:rPr>
        <w:t xml:space="preserve"> </w:t>
      </w:r>
      <w:r w:rsidR="00B043CE" w:rsidRPr="006E7D33">
        <w:rPr>
          <w:rFonts w:ascii="Times New Roman" w:hAnsi="Times New Roman" w:cs="Times New Roman"/>
        </w:rPr>
        <w:t xml:space="preserve">( </w:t>
      </w:r>
      <w:r w:rsidR="00B520B7" w:rsidRPr="006E7D33">
        <w:rPr>
          <w:rFonts w:ascii="Times New Roman" w:hAnsi="Times New Roman" w:cs="Times New Roman"/>
          <w:lang w:val="sr-Cyrl-RS"/>
        </w:rPr>
        <w:t xml:space="preserve">у </w:t>
      </w:r>
      <w:r w:rsidR="00B043CE" w:rsidRPr="006E7D33">
        <w:rPr>
          <w:rFonts w:ascii="Times New Roman" w:hAnsi="Times New Roman" w:cs="Times New Roman"/>
        </w:rPr>
        <w:t xml:space="preserve">даљем тексту </w:t>
      </w:r>
      <w:r w:rsidR="00024F8D">
        <w:rPr>
          <w:rFonts w:ascii="Times New Roman" w:hAnsi="Times New Roman" w:cs="Times New Roman"/>
        </w:rPr>
        <w:t>Установа</w:t>
      </w:r>
      <w:r w:rsidRPr="006E7D33">
        <w:rPr>
          <w:rFonts w:ascii="Times New Roman" w:hAnsi="Times New Roman" w:cs="Times New Roman"/>
        </w:rPr>
        <w:t>).</w:t>
      </w:r>
      <w:r w:rsidR="00024F8D">
        <w:rPr>
          <w:rFonts w:ascii="Times New Roman" w:hAnsi="Times New Roman" w:cs="Times New Roman"/>
          <w:lang w:val="sr-Cyrl-RS"/>
        </w:rPr>
        <w:t xml:space="preserve"> </w:t>
      </w:r>
      <w:r w:rsidR="001205B7" w:rsidRPr="006E7D33">
        <w:rPr>
          <w:rFonts w:ascii="Times New Roman" w:hAnsi="Times New Roman" w:cs="Times New Roman"/>
        </w:rPr>
        <w:t>Р</w:t>
      </w:r>
      <w:r w:rsidRPr="006E7D33">
        <w:rPr>
          <w:rFonts w:ascii="Times New Roman" w:hAnsi="Times New Roman" w:cs="Times New Roman"/>
        </w:rPr>
        <w:t>изик се мери кроз његов ути</w:t>
      </w:r>
      <w:r w:rsidR="00933D67" w:rsidRPr="006E7D33">
        <w:rPr>
          <w:rFonts w:ascii="Times New Roman" w:hAnsi="Times New Roman" w:cs="Times New Roman"/>
        </w:rPr>
        <w:t>цај на остваривање циља и вероватноће дешавања.</w:t>
      </w:r>
    </w:p>
    <w:p w:rsidR="00933D67" w:rsidRPr="006E7D33" w:rsidRDefault="00933D67" w:rsidP="007D2274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Управљање ризицима обухвата идентификоцање, процену и контролу над потенцијалним догађајима и ситуацијама које могу имати супротан ефекат на остварење циљева корисника јавних средстава. Задатак управљања ризицима је да пружи разумно уверавање да ће планирани циљеви бити остварени.</w:t>
      </w:r>
    </w:p>
    <w:p w:rsidR="00933D67" w:rsidRPr="006E7D33" w:rsidRDefault="00933D67" w:rsidP="007D2274">
      <w:pPr>
        <w:jc w:val="both"/>
        <w:rPr>
          <w:rFonts w:ascii="Times New Roman" w:hAnsi="Times New Roman" w:cs="Times New Roman"/>
          <w:color w:val="FF0000"/>
        </w:rPr>
      </w:pPr>
      <w:r w:rsidRPr="006E7D33">
        <w:rPr>
          <w:rFonts w:ascii="Times New Roman" w:hAnsi="Times New Roman" w:cs="Times New Roman"/>
        </w:rPr>
        <w:t xml:space="preserve">Одговорност за доношење, усвајање и спровођење Стратегије на </w:t>
      </w:r>
      <w:r w:rsidR="00B043CE" w:rsidRPr="006E7D33">
        <w:rPr>
          <w:rFonts w:ascii="Times New Roman" w:hAnsi="Times New Roman" w:cs="Times New Roman"/>
        </w:rPr>
        <w:t xml:space="preserve">директору </w:t>
      </w:r>
      <w:r w:rsidR="00024F8D">
        <w:rPr>
          <w:rFonts w:ascii="Times New Roman" w:hAnsi="Times New Roman" w:cs="Times New Roman"/>
        </w:rPr>
        <w:t>Установе</w:t>
      </w:r>
      <w:r w:rsidR="00E819F6" w:rsidRPr="006E7D33">
        <w:rPr>
          <w:rFonts w:ascii="Times New Roman" w:hAnsi="Times New Roman" w:cs="Times New Roman"/>
        </w:rPr>
        <w:t>.</w:t>
      </w:r>
    </w:p>
    <w:p w:rsidR="00933D67" w:rsidRPr="006E7D33" w:rsidRDefault="001205B7" w:rsidP="007D2274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Два основна</w:t>
      </w:r>
      <w:r w:rsidR="00933D67" w:rsidRPr="006E7D33">
        <w:rPr>
          <w:rFonts w:ascii="Times New Roman" w:hAnsi="Times New Roman" w:cs="Times New Roman"/>
        </w:rPr>
        <w:t xml:space="preserve"> планска документа за систем ФУК-</w:t>
      </w:r>
      <w:r w:rsidR="00B043CE" w:rsidRPr="006E7D33">
        <w:rPr>
          <w:rFonts w:ascii="Times New Roman" w:hAnsi="Times New Roman" w:cs="Times New Roman"/>
        </w:rPr>
        <w:t xml:space="preserve">а  у </w:t>
      </w:r>
      <w:r w:rsidR="00024F8D">
        <w:rPr>
          <w:rFonts w:ascii="Times New Roman" w:hAnsi="Times New Roman" w:cs="Times New Roman"/>
        </w:rPr>
        <w:t>Установи</w:t>
      </w:r>
      <w:r w:rsidR="0087017D" w:rsidRPr="006E7D33">
        <w:rPr>
          <w:rFonts w:ascii="Times New Roman" w:hAnsi="Times New Roman" w:cs="Times New Roman"/>
        </w:rPr>
        <w:t xml:space="preserve"> </w:t>
      </w:r>
      <w:r w:rsidR="00933D67" w:rsidRPr="006E7D33">
        <w:rPr>
          <w:rFonts w:ascii="Times New Roman" w:hAnsi="Times New Roman" w:cs="Times New Roman"/>
        </w:rPr>
        <w:t xml:space="preserve">су: Стратегија увођења, примене и развоја финансијског </w:t>
      </w:r>
      <w:r w:rsidR="003F2578" w:rsidRPr="006E7D33">
        <w:rPr>
          <w:rFonts w:ascii="Times New Roman" w:hAnsi="Times New Roman" w:cs="Times New Roman"/>
        </w:rPr>
        <w:t>управљања и контроле и Стртегија управљања ризицима. Ови документи су у међусобној корелацији и чине предуслов за успешно пословање и ост</w:t>
      </w:r>
      <w:r w:rsidR="0098412C" w:rsidRPr="006E7D33">
        <w:rPr>
          <w:rFonts w:ascii="Times New Roman" w:hAnsi="Times New Roman" w:cs="Times New Roman"/>
        </w:rPr>
        <w:t>вари</w:t>
      </w:r>
      <w:r w:rsidR="00C904CA" w:rsidRPr="006E7D33">
        <w:rPr>
          <w:rFonts w:ascii="Times New Roman" w:hAnsi="Times New Roman" w:cs="Times New Roman"/>
        </w:rPr>
        <w:t>вање планир</w:t>
      </w:r>
      <w:r w:rsidR="00B043CE" w:rsidRPr="006E7D33">
        <w:rPr>
          <w:rFonts w:ascii="Times New Roman" w:hAnsi="Times New Roman" w:cs="Times New Roman"/>
        </w:rPr>
        <w:t xml:space="preserve">аних циљева </w:t>
      </w:r>
      <w:r w:rsidR="00024F8D">
        <w:rPr>
          <w:rFonts w:ascii="Times New Roman" w:hAnsi="Times New Roman" w:cs="Times New Roman"/>
        </w:rPr>
        <w:t>Установе</w:t>
      </w:r>
      <w:r w:rsidRPr="006E7D33">
        <w:rPr>
          <w:rFonts w:ascii="Times New Roman" w:hAnsi="Times New Roman" w:cs="Times New Roman"/>
        </w:rPr>
        <w:t>.</w:t>
      </w:r>
    </w:p>
    <w:p w:rsidR="003F2578" w:rsidRDefault="003F2578" w:rsidP="007D2274">
      <w:pPr>
        <w:jc w:val="both"/>
        <w:rPr>
          <w:rFonts w:ascii="Times New Roman" w:hAnsi="Times New Roman" w:cs="Times New Roman"/>
          <w:lang w:val="sr-Cyrl-RS"/>
        </w:rPr>
      </w:pPr>
      <w:r w:rsidRPr="006E7D33">
        <w:rPr>
          <w:rFonts w:ascii="Times New Roman" w:hAnsi="Times New Roman" w:cs="Times New Roman"/>
        </w:rPr>
        <w:t>Ажурирање Стратегије ће се вршити сваке две године или раније у случајевима значајније измене контролног окружења.</w:t>
      </w:r>
    </w:p>
    <w:p w:rsidR="0080782A" w:rsidRPr="0080782A" w:rsidRDefault="0080782A" w:rsidP="0080782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D2274" w:rsidRDefault="007D2274" w:rsidP="004F6EAE">
      <w:pPr>
        <w:jc w:val="center"/>
        <w:rPr>
          <w:rFonts w:ascii="Times New Roman" w:hAnsi="Times New Roman" w:cs="Times New Roman"/>
          <w:b/>
          <w:lang w:val="sr-Cyrl-RS"/>
        </w:rPr>
      </w:pPr>
      <w:r w:rsidRPr="006E7D33">
        <w:rPr>
          <w:rFonts w:ascii="Times New Roman" w:hAnsi="Times New Roman" w:cs="Times New Roman"/>
          <w:b/>
        </w:rPr>
        <w:t>СВРХА СТРАТЕГИЈЕ</w:t>
      </w:r>
    </w:p>
    <w:p w:rsidR="0080782A" w:rsidRPr="0080782A" w:rsidRDefault="0080782A" w:rsidP="004F6EAE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4F6EAE" w:rsidRPr="006E7D33" w:rsidRDefault="003F2578" w:rsidP="004F6EAE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Стратегија има за сврху подизање на виши ниво способности за остваривање планираних циљева</w:t>
      </w:r>
      <w:r w:rsidR="00B043CE" w:rsidRPr="006E7D33">
        <w:rPr>
          <w:rFonts w:ascii="Times New Roman" w:hAnsi="Times New Roman" w:cs="Times New Roman"/>
        </w:rPr>
        <w:t xml:space="preserve"> </w:t>
      </w:r>
      <w:r w:rsidR="00024F8D">
        <w:rPr>
          <w:rFonts w:ascii="Times New Roman" w:hAnsi="Times New Roman" w:cs="Times New Roman"/>
        </w:rPr>
        <w:t>Установе</w:t>
      </w:r>
      <w:r w:rsidRPr="006E7D33">
        <w:rPr>
          <w:rFonts w:ascii="Times New Roman" w:hAnsi="Times New Roman" w:cs="Times New Roman"/>
        </w:rPr>
        <w:t xml:space="preserve">, а кроз адекватно управљање ризицима и стварање окружења које доприности вишем новоу успешности на свим </w:t>
      </w:r>
      <w:r w:rsidR="00B043CE" w:rsidRPr="006E7D33">
        <w:rPr>
          <w:rFonts w:ascii="Times New Roman" w:hAnsi="Times New Roman" w:cs="Times New Roman"/>
        </w:rPr>
        <w:t xml:space="preserve">нивоима </w:t>
      </w:r>
      <w:r w:rsidR="00024F8D">
        <w:rPr>
          <w:rFonts w:ascii="Times New Roman" w:hAnsi="Times New Roman" w:cs="Times New Roman"/>
        </w:rPr>
        <w:t>Установе</w:t>
      </w:r>
      <w:r w:rsidR="001205B7" w:rsidRPr="006E7D33">
        <w:rPr>
          <w:rFonts w:ascii="Times New Roman" w:hAnsi="Times New Roman" w:cs="Times New Roman"/>
        </w:rPr>
        <w:t>.</w:t>
      </w:r>
    </w:p>
    <w:p w:rsidR="003F2578" w:rsidRPr="006E7D33" w:rsidRDefault="003F2578" w:rsidP="004F6EAE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Сврсисходност Стратегије оствариће се кроз њену благовремену припрему и потпуну примену без одлагања и у роковима који су планирани.</w:t>
      </w:r>
    </w:p>
    <w:p w:rsidR="00331DD4" w:rsidRDefault="00331DD4" w:rsidP="004F6EAE">
      <w:pPr>
        <w:jc w:val="both"/>
        <w:rPr>
          <w:rFonts w:ascii="Times New Roman" w:hAnsi="Times New Roman" w:cs="Times New Roman"/>
          <w:lang w:val="sr-Cyrl-RS"/>
        </w:rPr>
      </w:pPr>
    </w:p>
    <w:p w:rsidR="0080782A" w:rsidRPr="0080782A" w:rsidRDefault="0080782A" w:rsidP="004F6EAE">
      <w:pPr>
        <w:jc w:val="both"/>
        <w:rPr>
          <w:rFonts w:ascii="Times New Roman" w:hAnsi="Times New Roman" w:cs="Times New Roman"/>
          <w:lang w:val="sr-Cyrl-RS"/>
        </w:rPr>
      </w:pPr>
    </w:p>
    <w:p w:rsidR="00F24E8B" w:rsidRPr="006E7D33" w:rsidRDefault="00F24E8B" w:rsidP="004F6EAE">
      <w:pPr>
        <w:jc w:val="both"/>
        <w:rPr>
          <w:rFonts w:ascii="Times New Roman" w:hAnsi="Times New Roman" w:cs="Times New Roman"/>
        </w:rPr>
      </w:pPr>
    </w:p>
    <w:p w:rsidR="004F6EAE" w:rsidRPr="006E7D33" w:rsidRDefault="004F6EAE" w:rsidP="004F6EAE">
      <w:pPr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  <w:b/>
        </w:rPr>
        <w:t>ЦИЉЕВИ СТРАТЕГИЈЕ</w:t>
      </w:r>
    </w:p>
    <w:p w:rsidR="00331DD4" w:rsidRPr="006E7D33" w:rsidRDefault="00331DD4" w:rsidP="004F6EAE">
      <w:pPr>
        <w:jc w:val="center"/>
        <w:rPr>
          <w:rFonts w:ascii="Times New Roman" w:hAnsi="Times New Roman" w:cs="Times New Roman"/>
          <w:b/>
        </w:rPr>
      </w:pPr>
    </w:p>
    <w:p w:rsidR="003F2578" w:rsidRPr="006E7D33" w:rsidRDefault="003F2578" w:rsidP="003F2578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Циљеви Стратегије су:</w:t>
      </w:r>
    </w:p>
    <w:p w:rsidR="003F2578" w:rsidRPr="006E7D33" w:rsidRDefault="002A2F58" w:rsidP="003F25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Упостављање радног окружења које ће давати подршку упостављању процеса управљања ризицима;</w:t>
      </w:r>
    </w:p>
    <w:p w:rsidR="002A2F58" w:rsidRPr="006E7D33" w:rsidRDefault="002A2F58" w:rsidP="003F25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 xml:space="preserve">Побољшавање ефикасности управљања ризицима </w:t>
      </w:r>
      <w:r w:rsidR="00024F8D">
        <w:rPr>
          <w:rFonts w:ascii="Times New Roman" w:hAnsi="Times New Roman" w:cs="Times New Roman"/>
        </w:rPr>
        <w:t>Установе</w:t>
      </w:r>
      <w:r w:rsidR="001205B7" w:rsidRPr="006E7D33">
        <w:rPr>
          <w:rFonts w:ascii="Times New Roman" w:hAnsi="Times New Roman" w:cs="Times New Roman"/>
        </w:rPr>
        <w:t>;</w:t>
      </w:r>
    </w:p>
    <w:p w:rsidR="002A2F58" w:rsidRPr="006E7D33" w:rsidRDefault="002A2F58" w:rsidP="003F25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Омогућавање да се стекну и побољшају вештине управљања ризицима;</w:t>
      </w:r>
    </w:p>
    <w:p w:rsidR="002A2F58" w:rsidRPr="006E7D33" w:rsidRDefault="002A2F58" w:rsidP="003F25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 xml:space="preserve">Обједињавање и интегрисање управљања </w:t>
      </w:r>
      <w:r w:rsidR="00B043CE" w:rsidRPr="006E7D33">
        <w:rPr>
          <w:rFonts w:ascii="Times New Roman" w:hAnsi="Times New Roman" w:cs="Times New Roman"/>
        </w:rPr>
        <w:t xml:space="preserve">ризицима у </w:t>
      </w:r>
      <w:r w:rsidR="00024F8D">
        <w:rPr>
          <w:rFonts w:ascii="Times New Roman" w:hAnsi="Times New Roman" w:cs="Times New Roman"/>
        </w:rPr>
        <w:t>Установи</w:t>
      </w:r>
      <w:r w:rsidRPr="006E7D33">
        <w:rPr>
          <w:rFonts w:ascii="Times New Roman" w:hAnsi="Times New Roman" w:cs="Times New Roman"/>
        </w:rPr>
        <w:t>;</w:t>
      </w:r>
    </w:p>
    <w:p w:rsidR="002A2F58" w:rsidRPr="006E7D33" w:rsidRDefault="002A2F58" w:rsidP="003F25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Осигуравање активности на ефикаснијој комуникацији о ризицима;</w:t>
      </w:r>
    </w:p>
    <w:p w:rsidR="002A2F58" w:rsidRPr="006E7D33" w:rsidRDefault="002A2F58" w:rsidP="003F25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Обезбеђивање управљања ризицима у складу са Стратегијом развоја интерне финансијске контроле у јавном сектору у Републици Србији и Правилником.</w:t>
      </w:r>
    </w:p>
    <w:p w:rsidR="00331DD4" w:rsidRPr="006E7D33" w:rsidRDefault="00331DD4" w:rsidP="00331DD4">
      <w:pPr>
        <w:pStyle w:val="ListParagraph"/>
        <w:jc w:val="both"/>
        <w:rPr>
          <w:rFonts w:ascii="Times New Roman" w:hAnsi="Times New Roman" w:cs="Times New Roman"/>
        </w:rPr>
      </w:pPr>
    </w:p>
    <w:p w:rsidR="002A2F58" w:rsidRPr="006E7D33" w:rsidRDefault="002A2F58" w:rsidP="002A2F58">
      <w:pPr>
        <w:pStyle w:val="ListParagraph"/>
        <w:jc w:val="both"/>
        <w:rPr>
          <w:rFonts w:ascii="Times New Roman" w:hAnsi="Times New Roman" w:cs="Times New Roman"/>
        </w:rPr>
      </w:pPr>
    </w:p>
    <w:p w:rsidR="004F6EAE" w:rsidRPr="006E7D33" w:rsidRDefault="004F6EAE" w:rsidP="004F6EAE">
      <w:pPr>
        <w:pStyle w:val="ListParagraph"/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  <w:b/>
        </w:rPr>
        <w:t xml:space="preserve">ПРОЦЕС </w:t>
      </w:r>
      <w:r w:rsidR="002A2F58" w:rsidRPr="006E7D33">
        <w:rPr>
          <w:rFonts w:ascii="Times New Roman" w:hAnsi="Times New Roman" w:cs="Times New Roman"/>
          <w:b/>
        </w:rPr>
        <w:t>УПРАВЉАЊА РИЗИЦИМА</w:t>
      </w:r>
    </w:p>
    <w:p w:rsidR="00331DD4" w:rsidRPr="006E7D33" w:rsidRDefault="00331DD4" w:rsidP="004F6EAE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CD7E70" w:rsidRPr="006E7D33" w:rsidRDefault="0080782A" w:rsidP="002A2F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</w:t>
      </w:r>
      <w:r w:rsidR="002A2F58" w:rsidRPr="006E7D33">
        <w:rPr>
          <w:rFonts w:ascii="Times New Roman" w:hAnsi="Times New Roman" w:cs="Times New Roman"/>
        </w:rPr>
        <w:t>роцес управљања ризицима кји успоставља Стратегија обухвата:</w:t>
      </w:r>
    </w:p>
    <w:p w:rsidR="002A2F58" w:rsidRPr="006E7D33" w:rsidRDefault="002A2F58" w:rsidP="002A2F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Утврђивање циљева;</w:t>
      </w:r>
    </w:p>
    <w:p w:rsidR="002A2F58" w:rsidRPr="006E7D33" w:rsidRDefault="002A2F58" w:rsidP="002A2F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Идентификовање ризика;</w:t>
      </w:r>
    </w:p>
    <w:p w:rsidR="002A2F58" w:rsidRPr="006E7D33" w:rsidRDefault="002A2F58" w:rsidP="002A2F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Процену ризика;</w:t>
      </w:r>
    </w:p>
    <w:p w:rsidR="002A2F58" w:rsidRPr="006E7D33" w:rsidRDefault="002A2F58" w:rsidP="002A2F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Реаговање на ризик;</w:t>
      </w:r>
    </w:p>
    <w:p w:rsidR="002A2F58" w:rsidRPr="006E7D33" w:rsidRDefault="002A2F58" w:rsidP="002A2F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Праћење и извештавање о ризицима;</w:t>
      </w:r>
    </w:p>
    <w:p w:rsidR="002A2F58" w:rsidRPr="006E7D33" w:rsidRDefault="002A2F58" w:rsidP="002A2F58">
      <w:pPr>
        <w:pStyle w:val="ListParagraph"/>
        <w:jc w:val="both"/>
        <w:rPr>
          <w:rFonts w:ascii="Times New Roman" w:hAnsi="Times New Roman" w:cs="Times New Roman"/>
        </w:rPr>
      </w:pPr>
    </w:p>
    <w:p w:rsidR="00CD7E70" w:rsidRPr="006E7D33" w:rsidRDefault="00CD7E70" w:rsidP="00CD7E70">
      <w:pPr>
        <w:pStyle w:val="ListParagraph"/>
        <w:jc w:val="both"/>
        <w:rPr>
          <w:rFonts w:ascii="Times New Roman" w:hAnsi="Times New Roman" w:cs="Times New Roman"/>
        </w:rPr>
      </w:pPr>
    </w:p>
    <w:p w:rsidR="002A2F58" w:rsidRPr="006E7D33" w:rsidRDefault="002A2F58" w:rsidP="002A2F58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  <w:b/>
        </w:rPr>
        <w:t>УТВРЂИВАЊЕ ЦИЉЕВА</w:t>
      </w:r>
    </w:p>
    <w:p w:rsidR="00331DD4" w:rsidRPr="006E7D33" w:rsidRDefault="00331DD4" w:rsidP="00331DD4">
      <w:pPr>
        <w:pStyle w:val="ListParagraph"/>
        <w:rPr>
          <w:rFonts w:ascii="Times New Roman" w:hAnsi="Times New Roman" w:cs="Times New Roman"/>
          <w:b/>
        </w:rPr>
      </w:pPr>
    </w:p>
    <w:p w:rsidR="00CD7E70" w:rsidRDefault="002A2F58" w:rsidP="002A2F58">
      <w:pPr>
        <w:jc w:val="both"/>
        <w:rPr>
          <w:rFonts w:ascii="Times New Roman" w:hAnsi="Times New Roman" w:cs="Times New Roman"/>
          <w:lang w:val="sr-Cyrl-RS"/>
        </w:rPr>
      </w:pPr>
      <w:r w:rsidRPr="006E7D33">
        <w:rPr>
          <w:rFonts w:ascii="Times New Roman" w:hAnsi="Times New Roman" w:cs="Times New Roman"/>
        </w:rPr>
        <w:t xml:space="preserve">Одређивање стратешких и оперативних </w:t>
      </w:r>
      <w:r w:rsidR="001205B7" w:rsidRPr="006E7D33">
        <w:rPr>
          <w:rFonts w:ascii="Times New Roman" w:hAnsi="Times New Roman" w:cs="Times New Roman"/>
        </w:rPr>
        <w:t xml:space="preserve">циљева </w:t>
      </w:r>
      <w:r w:rsidR="00024F8D">
        <w:rPr>
          <w:rFonts w:ascii="Times New Roman" w:hAnsi="Times New Roman" w:cs="Times New Roman"/>
        </w:rPr>
        <w:t>Установе</w:t>
      </w:r>
      <w:r w:rsidR="0087017D" w:rsidRPr="006E7D33">
        <w:rPr>
          <w:rFonts w:ascii="Times New Roman" w:hAnsi="Times New Roman" w:cs="Times New Roman"/>
        </w:rPr>
        <w:t xml:space="preserve"> </w:t>
      </w:r>
      <w:r w:rsidRPr="006E7D33">
        <w:rPr>
          <w:rFonts w:ascii="Times New Roman" w:hAnsi="Times New Roman" w:cs="Times New Roman"/>
        </w:rPr>
        <w:t>представља и полазиште за утврђивање ризика који прате те циљеве и сходно томе одређују се и циљеви у процесу управљања ризицима.</w:t>
      </w:r>
    </w:p>
    <w:p w:rsidR="0080782A" w:rsidRPr="0080782A" w:rsidRDefault="0080782A" w:rsidP="002A2F58">
      <w:pPr>
        <w:jc w:val="both"/>
        <w:rPr>
          <w:rFonts w:ascii="Times New Roman" w:hAnsi="Times New Roman" w:cs="Times New Roman"/>
          <w:lang w:val="sr-Cyrl-RS"/>
        </w:rPr>
      </w:pPr>
    </w:p>
    <w:p w:rsidR="00CD7E70" w:rsidRPr="006E7D33" w:rsidRDefault="002A2F58" w:rsidP="002A2F58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  <w:b/>
        </w:rPr>
        <w:t>ИДЕНТИФИКОВАЊЕ РИЗИКА</w:t>
      </w:r>
    </w:p>
    <w:p w:rsidR="00331DD4" w:rsidRPr="006E7D33" w:rsidRDefault="00331DD4" w:rsidP="00331DD4">
      <w:pPr>
        <w:pStyle w:val="ListParagraph"/>
        <w:rPr>
          <w:rFonts w:ascii="Times New Roman" w:hAnsi="Times New Roman" w:cs="Times New Roman"/>
          <w:b/>
        </w:rPr>
      </w:pPr>
    </w:p>
    <w:p w:rsidR="00E015B4" w:rsidRPr="006E7D33" w:rsidRDefault="00B06200" w:rsidP="00B06200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 xml:space="preserve">Успешно остваривање пословних циљева на свим нивоима </w:t>
      </w:r>
      <w:r w:rsidR="0098412C" w:rsidRPr="006E7D33">
        <w:rPr>
          <w:rFonts w:ascii="Times New Roman" w:hAnsi="Times New Roman" w:cs="Times New Roman"/>
        </w:rPr>
        <w:t xml:space="preserve">организовања </w:t>
      </w:r>
      <w:r w:rsidR="00024F8D">
        <w:rPr>
          <w:rFonts w:ascii="Times New Roman" w:hAnsi="Times New Roman" w:cs="Times New Roman"/>
        </w:rPr>
        <w:t>Установе</w:t>
      </w:r>
      <w:r w:rsidR="00B043CE" w:rsidRPr="006E7D33">
        <w:rPr>
          <w:rFonts w:ascii="Times New Roman" w:hAnsi="Times New Roman" w:cs="Times New Roman"/>
        </w:rPr>
        <w:t xml:space="preserve"> </w:t>
      </w:r>
      <w:r w:rsidRPr="006E7D33">
        <w:rPr>
          <w:rFonts w:ascii="Times New Roman" w:hAnsi="Times New Roman" w:cs="Times New Roman"/>
        </w:rPr>
        <w:t>супростављени су ризици које је потребно идентификовати и сачинити адекватан регистар ризика. Идентификовање ризика је најбитнији процес у управљању ризицима, јер се њиме утврђује постојање ризика и његове карактеристике.</w:t>
      </w:r>
    </w:p>
    <w:p w:rsidR="00B06200" w:rsidRPr="006E7D33" w:rsidRDefault="00B06200" w:rsidP="00B06200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Идентификовање ризика потребно је извршити по следећој подели:</w:t>
      </w:r>
    </w:p>
    <w:p w:rsidR="00B06200" w:rsidRPr="006E7D33" w:rsidRDefault="00B06200" w:rsidP="00B062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Екстерни ризици: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Политичке и економске одлуке и приоритети окружења (Народна скупштина РС, Влада РС, Европска комисија, Скупштина АПВ, Покрајинска влада и сл...);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lastRenderedPageBreak/>
        <w:t>Прецизност, припремљеност, свеобухватност и усклађеност постојећих закона, прописа и правила;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Природне и људске катастрофе (земљотреси, пожари, поплаве, суше, ратни сукоби и сл.).</w:t>
      </w:r>
    </w:p>
    <w:p w:rsidR="00B06200" w:rsidRPr="006E7D33" w:rsidRDefault="00B06200" w:rsidP="00B062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Интерни ризици: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Управљање</w:t>
      </w:r>
      <w:r w:rsidR="0098412C" w:rsidRPr="006E7D33">
        <w:rPr>
          <w:rFonts w:ascii="Times New Roman" w:hAnsi="Times New Roman" w:cs="Times New Roman"/>
        </w:rPr>
        <w:t>циље</w:t>
      </w:r>
      <w:r w:rsidR="00B043CE" w:rsidRPr="006E7D33">
        <w:rPr>
          <w:rFonts w:ascii="Times New Roman" w:hAnsi="Times New Roman" w:cs="Times New Roman"/>
        </w:rPr>
        <w:t xml:space="preserve">вима из делокруга рада </w:t>
      </w:r>
      <w:r w:rsidR="00024F8D">
        <w:rPr>
          <w:rFonts w:ascii="Times New Roman" w:hAnsi="Times New Roman" w:cs="Times New Roman"/>
        </w:rPr>
        <w:t>Установе</w:t>
      </w:r>
      <w:r w:rsidRPr="006E7D33">
        <w:rPr>
          <w:rFonts w:ascii="Times New Roman" w:hAnsi="Times New Roman" w:cs="Times New Roman"/>
        </w:rPr>
        <w:t>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Интерне одлуке;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Планирање;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Управљачки, оперативни и финансијски процеси;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Финансијски менаџмент;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Недостатак документације и непотпуне и неажурне евиденције;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Информационе технологије;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Остали системи подршке;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Запослени (стручност, мотивисаност и одговорност);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Сигурност запослених, објеката и опреме;</w:t>
      </w:r>
    </w:p>
    <w:p w:rsidR="00B06200" w:rsidRPr="006E7D33" w:rsidRDefault="00B06200" w:rsidP="00B062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Методе и токови комуницирања, квалитет и благовременост информација.</w:t>
      </w:r>
    </w:p>
    <w:p w:rsidR="00B06200" w:rsidRPr="006E7D33" w:rsidRDefault="00B06200" w:rsidP="00B06200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 xml:space="preserve">Ризици се утврђују у Обрасцу за утврђивање и процену ризика (Образац број 1) и евидентирају у Регистру ризика ( Образац број 2) који је успостављен на </w:t>
      </w:r>
      <w:r w:rsidR="00B043CE" w:rsidRPr="006E7D33">
        <w:rPr>
          <w:rFonts w:ascii="Times New Roman" w:hAnsi="Times New Roman" w:cs="Times New Roman"/>
        </w:rPr>
        <w:t xml:space="preserve">нивоу </w:t>
      </w:r>
      <w:r w:rsidR="00024F8D">
        <w:rPr>
          <w:rFonts w:ascii="Times New Roman" w:hAnsi="Times New Roman" w:cs="Times New Roman"/>
        </w:rPr>
        <w:t>Установе</w:t>
      </w:r>
      <w:r w:rsidRPr="006E7D33">
        <w:rPr>
          <w:rFonts w:ascii="Times New Roman" w:hAnsi="Times New Roman" w:cs="Times New Roman"/>
        </w:rPr>
        <w:t>, а чине саставни део Стратегије.</w:t>
      </w:r>
    </w:p>
    <w:p w:rsidR="00B06200" w:rsidRPr="006E7D33" w:rsidRDefault="00B06200" w:rsidP="00B06200">
      <w:pPr>
        <w:jc w:val="both"/>
        <w:rPr>
          <w:rFonts w:ascii="Times New Roman" w:hAnsi="Times New Roman" w:cs="Times New Roman"/>
        </w:rPr>
      </w:pPr>
    </w:p>
    <w:p w:rsidR="008624A1" w:rsidRPr="006E7D33" w:rsidRDefault="00B06200" w:rsidP="00B06200">
      <w:pPr>
        <w:pStyle w:val="ListParagraph"/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</w:rPr>
        <w:t xml:space="preserve">3 </w:t>
      </w:r>
      <w:r w:rsidRPr="006E7D33">
        <w:rPr>
          <w:rFonts w:ascii="Times New Roman" w:hAnsi="Times New Roman" w:cs="Times New Roman"/>
          <w:b/>
        </w:rPr>
        <w:t>ПРОЦЕНА РИЗИКА</w:t>
      </w:r>
    </w:p>
    <w:p w:rsidR="001205B7" w:rsidRPr="006E7D33" w:rsidRDefault="001205B7" w:rsidP="00B06200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06200" w:rsidRPr="006E7D33" w:rsidRDefault="00CE0CED" w:rsidP="007D1D47">
      <w:pPr>
        <w:pStyle w:val="ListParagraph"/>
        <w:ind w:left="-90"/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Процена ризика се врши н</w:t>
      </w:r>
      <w:r w:rsidR="007D1D47" w:rsidRPr="006E7D33">
        <w:rPr>
          <w:rFonts w:ascii="Times New Roman" w:hAnsi="Times New Roman" w:cs="Times New Roman"/>
        </w:rPr>
        <w:t>аоснову две врсте улазних информација – о процени утицаја ризика и процени вероватноће појаве ризика. Укупна изложеност ризику добија се множењем бодова за утицај с бодовима за вероватноћу (тако се ризик са највећим утицајем и највећом вероватношћу, које бодујемо оценом три, може проценити са највише девет бодова). Укупна изложеност ризику може бити ниска, средња и висока. Матрица ризика која је приказана на сле</w:t>
      </w:r>
      <w:r w:rsidR="0098412C" w:rsidRPr="006E7D33">
        <w:rPr>
          <w:rFonts w:ascii="Times New Roman" w:hAnsi="Times New Roman" w:cs="Times New Roman"/>
        </w:rPr>
        <w:t>дећо</w:t>
      </w:r>
      <w:r w:rsidR="00E819F6" w:rsidRPr="006E7D33">
        <w:rPr>
          <w:rFonts w:ascii="Times New Roman" w:hAnsi="Times New Roman" w:cs="Times New Roman"/>
        </w:rPr>
        <w:t xml:space="preserve">ј слици користиће се у </w:t>
      </w:r>
      <w:r w:rsidR="00024F8D">
        <w:rPr>
          <w:rFonts w:ascii="Times New Roman" w:hAnsi="Times New Roman" w:cs="Times New Roman"/>
        </w:rPr>
        <w:t>Установи</w:t>
      </w:r>
      <w:r w:rsidR="007D1D47" w:rsidRPr="006E7D33">
        <w:rPr>
          <w:rFonts w:ascii="Times New Roman" w:hAnsi="Times New Roman" w:cs="Times New Roman"/>
        </w:rPr>
        <w:t>за мерење ризика.</w:t>
      </w:r>
    </w:p>
    <w:p w:rsidR="007D1D47" w:rsidRPr="006E7D33" w:rsidRDefault="007D1D47" w:rsidP="007D1D47">
      <w:pPr>
        <w:pStyle w:val="ListParagraph"/>
        <w:ind w:left="-90"/>
        <w:jc w:val="both"/>
        <w:rPr>
          <w:rFonts w:ascii="Times New Roman" w:hAnsi="Times New Roman" w:cs="Times New Roman"/>
        </w:rPr>
      </w:pPr>
    </w:p>
    <w:p w:rsidR="001205B7" w:rsidRPr="006E7D33" w:rsidRDefault="001205B7" w:rsidP="007D1D47">
      <w:pPr>
        <w:pStyle w:val="ListParagraph"/>
        <w:ind w:left="-90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236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1277"/>
        <w:gridCol w:w="2015"/>
        <w:gridCol w:w="1495"/>
        <w:gridCol w:w="2111"/>
      </w:tblGrid>
      <w:tr w:rsidR="005615F1" w:rsidRPr="006E7D33" w:rsidTr="005615F1">
        <w:tc>
          <w:tcPr>
            <w:tcW w:w="1213" w:type="dxa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ВЕЛИКИ</w:t>
            </w:r>
          </w:p>
        </w:tc>
        <w:tc>
          <w:tcPr>
            <w:tcW w:w="2015" w:type="dxa"/>
            <w:shd w:val="clear" w:color="auto" w:fill="FFC000" w:themeFill="accent4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5" w:type="dxa"/>
            <w:shd w:val="clear" w:color="auto" w:fill="FF0000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FF0000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 xml:space="preserve">Неприхватљиви ризици   </w:t>
            </w:r>
          </w:p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5F1" w:rsidRPr="006E7D33" w:rsidTr="005615F1">
        <w:tc>
          <w:tcPr>
            <w:tcW w:w="1213" w:type="dxa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УМЕРЕНИ</w:t>
            </w:r>
          </w:p>
        </w:tc>
        <w:tc>
          <w:tcPr>
            <w:tcW w:w="2015" w:type="dxa"/>
            <w:shd w:val="clear" w:color="auto" w:fill="00B050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FFFF00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FF0000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5F1" w:rsidRPr="006E7D33" w:rsidTr="005615F1">
        <w:tc>
          <w:tcPr>
            <w:tcW w:w="1213" w:type="dxa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МАЛИ</w:t>
            </w:r>
          </w:p>
        </w:tc>
        <w:tc>
          <w:tcPr>
            <w:tcW w:w="2015" w:type="dxa"/>
            <w:shd w:val="clear" w:color="auto" w:fill="00B050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 xml:space="preserve">Прихватљиви ризици   </w:t>
            </w:r>
          </w:p>
        </w:tc>
        <w:tc>
          <w:tcPr>
            <w:tcW w:w="1495" w:type="dxa"/>
            <w:shd w:val="clear" w:color="auto" w:fill="00B050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FFFF00"/>
          </w:tcPr>
          <w:p w:rsidR="005615F1" w:rsidRPr="006E7D33" w:rsidRDefault="005615F1" w:rsidP="005615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05B7" w:rsidRPr="006E7D33" w:rsidRDefault="001205B7" w:rsidP="007D1D47">
      <w:pPr>
        <w:pStyle w:val="ListParagraph"/>
        <w:ind w:left="-9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840"/>
      </w:tblGrid>
      <w:tr w:rsidR="0080782A" w:rsidRPr="006E7D33" w:rsidTr="005615F1">
        <w:tc>
          <w:tcPr>
            <w:tcW w:w="6840" w:type="dxa"/>
          </w:tcPr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 xml:space="preserve">УТИЦАЈ </w:t>
            </w:r>
          </w:p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1D47" w:rsidRPr="006E7D33" w:rsidRDefault="007D1D47" w:rsidP="007D1D47">
      <w:pPr>
        <w:pStyle w:val="ListParagraph"/>
        <w:ind w:left="-9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859"/>
        <w:gridCol w:w="1530"/>
        <w:gridCol w:w="1530"/>
        <w:gridCol w:w="2160"/>
      </w:tblGrid>
      <w:tr w:rsidR="007D1D47" w:rsidRPr="006E7D33" w:rsidTr="005615F1">
        <w:tc>
          <w:tcPr>
            <w:tcW w:w="1620" w:type="dxa"/>
          </w:tcPr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НИСКА</w:t>
            </w:r>
          </w:p>
        </w:tc>
        <w:tc>
          <w:tcPr>
            <w:tcW w:w="1530" w:type="dxa"/>
          </w:tcPr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СРЕДЊА</w:t>
            </w:r>
          </w:p>
        </w:tc>
        <w:tc>
          <w:tcPr>
            <w:tcW w:w="2160" w:type="dxa"/>
          </w:tcPr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ВИСОКА</w:t>
            </w:r>
          </w:p>
        </w:tc>
      </w:tr>
      <w:tr w:rsidR="007D1D47" w:rsidRPr="006E7D33" w:rsidTr="005615F1">
        <w:tc>
          <w:tcPr>
            <w:tcW w:w="1620" w:type="dxa"/>
          </w:tcPr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ВЕРОВАТНОЋА</w:t>
            </w:r>
          </w:p>
        </w:tc>
        <w:tc>
          <w:tcPr>
            <w:tcW w:w="1530" w:type="dxa"/>
          </w:tcPr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D1D47" w:rsidRPr="006E7D33" w:rsidRDefault="007D1D47" w:rsidP="007D1D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1D47" w:rsidRPr="006E7D33" w:rsidRDefault="007D1D47" w:rsidP="007D1D47">
      <w:pPr>
        <w:pStyle w:val="ListParagraph"/>
        <w:ind w:left="-90"/>
        <w:jc w:val="both"/>
        <w:rPr>
          <w:rFonts w:ascii="Times New Roman" w:hAnsi="Times New Roman" w:cs="Times New Roman"/>
        </w:rPr>
      </w:pPr>
    </w:p>
    <w:p w:rsidR="007D1D47" w:rsidRPr="006E7D33" w:rsidRDefault="007D1D47" w:rsidP="007D1D47">
      <w:pPr>
        <w:pStyle w:val="ListParagraph"/>
        <w:ind w:left="-90"/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Код утврђивања границе прихватљивости риз</w:t>
      </w:r>
      <w:r w:rsidR="00CE0CED" w:rsidRPr="006E7D33">
        <w:rPr>
          <w:rFonts w:ascii="Times New Roman" w:hAnsi="Times New Roman" w:cs="Times New Roman"/>
        </w:rPr>
        <w:t>ика за ризике који се налазе у з</w:t>
      </w:r>
      <w:r w:rsidRPr="006E7D33">
        <w:rPr>
          <w:rFonts w:ascii="Times New Roman" w:hAnsi="Times New Roman" w:cs="Times New Roman"/>
        </w:rPr>
        <w:t>еленим пољима не захтева се даље деловање, ризике који се налазе у жутим пољима потребно је надгледати и управљати њима све до зелених поља ако је могуће, а за ризике који се налазе у црвеним пољима потребне су додатне радње.</w:t>
      </w:r>
      <w:r w:rsidR="00CE0CED" w:rsidRPr="006E7D33">
        <w:rPr>
          <w:rFonts w:ascii="Times New Roman" w:hAnsi="Times New Roman" w:cs="Times New Roman"/>
        </w:rPr>
        <w:t xml:space="preserve"> Ове активности се спроводе континуирано током целе године.</w:t>
      </w:r>
    </w:p>
    <w:p w:rsidR="00C25021" w:rsidRPr="006E7D33" w:rsidRDefault="00C25021" w:rsidP="007D1D47">
      <w:pPr>
        <w:pStyle w:val="ListParagraph"/>
        <w:ind w:left="-90"/>
        <w:jc w:val="both"/>
        <w:rPr>
          <w:rFonts w:ascii="Times New Roman" w:hAnsi="Times New Roman" w:cs="Times New Roman"/>
        </w:rPr>
      </w:pPr>
    </w:p>
    <w:p w:rsidR="00C25021" w:rsidRPr="006E7D33" w:rsidRDefault="00C25021" w:rsidP="00C25021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  <w:b/>
        </w:rPr>
        <w:t>РЕАГОВАЊЕ НА РИЗИКЕ</w:t>
      </w:r>
    </w:p>
    <w:p w:rsidR="00331DD4" w:rsidRPr="006E7D33" w:rsidRDefault="00331DD4" w:rsidP="0080782A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C25021" w:rsidRPr="006E7D33" w:rsidRDefault="00C25021" w:rsidP="00C25021">
      <w:p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Реаговање на ризик зависи од вероват</w:t>
      </w:r>
      <w:r w:rsidR="00CE0CED" w:rsidRPr="006E7D33">
        <w:rPr>
          <w:rFonts w:ascii="Times New Roman" w:hAnsi="Times New Roman" w:cs="Times New Roman"/>
        </w:rPr>
        <w:t>ноће и утицај ризика и чини осно</w:t>
      </w:r>
      <w:r w:rsidRPr="006E7D33">
        <w:rPr>
          <w:rFonts w:ascii="Times New Roman" w:hAnsi="Times New Roman" w:cs="Times New Roman"/>
        </w:rPr>
        <w:t>ву за утврђивање начина управљања ризицима. У зависности од укупне изложености ризику и од могућности и капацитета за увођење кнтролних активности начини решавања ризика су следећи:</w:t>
      </w:r>
    </w:p>
    <w:p w:rsidR="00C25021" w:rsidRPr="006E7D33" w:rsidRDefault="00C25021" w:rsidP="00C250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Решавање или третирање ризика;</w:t>
      </w:r>
    </w:p>
    <w:p w:rsidR="00C25021" w:rsidRPr="006E7D33" w:rsidRDefault="00C25021" w:rsidP="00C250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Преношење или трансферисање ризика;</w:t>
      </w:r>
    </w:p>
    <w:p w:rsidR="00C25021" w:rsidRPr="006E7D33" w:rsidRDefault="00C25021" w:rsidP="00C250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Прихватање или толерисање ризика;</w:t>
      </w:r>
    </w:p>
    <w:p w:rsidR="00C25021" w:rsidRPr="006E7D33" w:rsidRDefault="00C25021" w:rsidP="00C250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Подела ризика или коришћење прилике које пружа ризик;</w:t>
      </w:r>
    </w:p>
    <w:p w:rsidR="00C25021" w:rsidRPr="006E7D33" w:rsidRDefault="00C25021" w:rsidP="00C250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Укидање ризика.</w:t>
      </w:r>
    </w:p>
    <w:p w:rsidR="00C25021" w:rsidRPr="006E7D33" w:rsidRDefault="00C25021" w:rsidP="00C8357F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Наведене мере треба да буду одговарајуће, трошковно ефикасне, свеобухватне и у непосредној вези са значајем ризика. Процедуре за управљање ризиком подразумевају посвећеност и учешће свих запослених. Директор или руководилац унутрашње организационе јединице у сарадњи са запосленим одговорним за управљање ризиком или Радном групом одлучују о поступању по ризицима који могу угрозити остварење циљева из њихове надлежности.</w:t>
      </w:r>
    </w:p>
    <w:p w:rsidR="00C25021" w:rsidRPr="006E7D33" w:rsidRDefault="00C25021" w:rsidP="00C25021">
      <w:p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Кључни ризици на које се приоритетно делује су са следећим последицама:</w:t>
      </w:r>
    </w:p>
    <w:p w:rsidR="00C25021" w:rsidRPr="006E7D33" w:rsidRDefault="00C25021" w:rsidP="00C250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Повреда закона и других прописа;</w:t>
      </w:r>
    </w:p>
    <w:p w:rsidR="00C25021" w:rsidRPr="006E7D33" w:rsidRDefault="00C25021" w:rsidP="00C250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Значајних финансијских губитака;</w:t>
      </w:r>
    </w:p>
    <w:p w:rsidR="00C25021" w:rsidRPr="006E7D33" w:rsidRDefault="00C25021" w:rsidP="00C250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Претње за успешан завршетак пројекта, програма или активности;</w:t>
      </w:r>
    </w:p>
    <w:p w:rsidR="00C25021" w:rsidRPr="006E7D33" w:rsidRDefault="00C25021" w:rsidP="00C250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Доводе у питање сигурност запослених;</w:t>
      </w:r>
    </w:p>
    <w:p w:rsidR="00C25021" w:rsidRPr="006E7D33" w:rsidRDefault="00B043CE" w:rsidP="00C250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 xml:space="preserve">Нарушава углед нивоу </w:t>
      </w:r>
      <w:r w:rsidR="00024F8D">
        <w:rPr>
          <w:rFonts w:ascii="Times New Roman" w:hAnsi="Times New Roman" w:cs="Times New Roman"/>
        </w:rPr>
        <w:t>Установе</w:t>
      </w:r>
      <w:r w:rsidR="001205B7" w:rsidRPr="006E7D33">
        <w:rPr>
          <w:rFonts w:ascii="Times New Roman" w:hAnsi="Times New Roman" w:cs="Times New Roman"/>
        </w:rPr>
        <w:t>.</w:t>
      </w:r>
    </w:p>
    <w:p w:rsidR="00C25021" w:rsidRDefault="00C25021" w:rsidP="00C8357F">
      <w:pPr>
        <w:jc w:val="both"/>
        <w:rPr>
          <w:rFonts w:ascii="Times New Roman" w:hAnsi="Times New Roman" w:cs="Times New Roman"/>
          <w:lang w:val="sr-Cyrl-RS"/>
        </w:rPr>
      </w:pPr>
      <w:r w:rsidRPr="006E7D33">
        <w:rPr>
          <w:rFonts w:ascii="Times New Roman" w:hAnsi="Times New Roman" w:cs="Times New Roman"/>
        </w:rPr>
        <w:t>Имплементација и унапређење процеса управљања ризицима утичу на боље планирање и економичост, повећање ефикасности, боље одлучивање, јачање поверења у управљачки систем и остале активности које су од значаја за развој позитивног пословног амбијента.</w:t>
      </w:r>
    </w:p>
    <w:p w:rsidR="0080782A" w:rsidRPr="0080782A" w:rsidRDefault="0080782A" w:rsidP="0080782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25021" w:rsidRPr="006E7D33" w:rsidRDefault="00C25021" w:rsidP="00C25021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  <w:b/>
        </w:rPr>
        <w:t>ПРАЋЕЊЕ РИЗИКА</w:t>
      </w:r>
    </w:p>
    <w:p w:rsidR="00C25021" w:rsidRPr="006E7D33" w:rsidRDefault="00C25021" w:rsidP="0080782A">
      <w:pPr>
        <w:pStyle w:val="ListParagraph"/>
        <w:spacing w:after="0"/>
        <w:rPr>
          <w:rFonts w:ascii="Times New Roman" w:hAnsi="Times New Roman" w:cs="Times New Roman"/>
        </w:rPr>
      </w:pPr>
    </w:p>
    <w:p w:rsidR="00C25021" w:rsidRPr="006E7D33" w:rsidRDefault="00C25021" w:rsidP="00C25021">
      <w:pPr>
        <w:jc w:val="both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</w:rPr>
        <w:t xml:space="preserve">Промене у пословању, измене законских прописа и подзаконских аката, организационе </w:t>
      </w:r>
      <w:r w:rsidR="00B043CE" w:rsidRPr="006E7D33">
        <w:rPr>
          <w:rFonts w:ascii="Times New Roman" w:hAnsi="Times New Roman" w:cs="Times New Roman"/>
        </w:rPr>
        <w:t xml:space="preserve">промене у </w:t>
      </w:r>
      <w:r w:rsidR="00024F8D">
        <w:rPr>
          <w:rFonts w:ascii="Times New Roman" w:hAnsi="Times New Roman" w:cs="Times New Roman"/>
        </w:rPr>
        <w:t>Установи</w:t>
      </w:r>
      <w:r w:rsidR="0098412C" w:rsidRPr="006E7D33">
        <w:rPr>
          <w:rFonts w:ascii="Times New Roman" w:hAnsi="Times New Roman" w:cs="Times New Roman"/>
        </w:rPr>
        <w:t xml:space="preserve">, </w:t>
      </w:r>
      <w:r w:rsidRPr="006E7D33">
        <w:rPr>
          <w:rFonts w:ascii="Times New Roman" w:hAnsi="Times New Roman" w:cs="Times New Roman"/>
        </w:rPr>
        <w:t>измене у контролном окружењу одређују потребу да се континуирано и потпуно врши праћење ризика  и информисање о ризицима. Праћење ризика има ће за резултат оцену успешности свих фаза управљања ризицима. Извештавање о ризицима спроводиће се једном годишње и то кроз годишње извештаје о систему финансијског управљања и контро</w:t>
      </w:r>
      <w:r w:rsidRPr="006E7D33">
        <w:rPr>
          <w:rFonts w:ascii="Times New Roman" w:hAnsi="Times New Roman" w:cs="Times New Roman"/>
          <w:b/>
        </w:rPr>
        <w:t>ле.</w:t>
      </w:r>
    </w:p>
    <w:p w:rsidR="0080782A" w:rsidRPr="0080782A" w:rsidRDefault="0080782A" w:rsidP="0080782A">
      <w:pPr>
        <w:spacing w:after="0"/>
        <w:jc w:val="center"/>
        <w:rPr>
          <w:rFonts w:ascii="Times New Roman" w:hAnsi="Times New Roman" w:cs="Times New Roman"/>
          <w:b/>
          <w:sz w:val="20"/>
          <w:lang w:val="sr-Cyrl-RS"/>
        </w:rPr>
      </w:pPr>
    </w:p>
    <w:p w:rsidR="00C25021" w:rsidRPr="006E7D33" w:rsidRDefault="00BD3E62" w:rsidP="0080782A">
      <w:pPr>
        <w:spacing w:after="0"/>
        <w:jc w:val="center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  <w:b/>
        </w:rPr>
        <w:t>ОДГОВОРНОСТ</w:t>
      </w:r>
    </w:p>
    <w:p w:rsidR="00BD3E62" w:rsidRPr="006E7D33" w:rsidRDefault="00BD3E62" w:rsidP="008078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3E62" w:rsidRPr="006E7D33" w:rsidRDefault="00BD3E62" w:rsidP="00BD3E62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Директор као и руководиоци на различитим нивоима управљања, у складу са додељеним задацима, одговорни су за испуњавање циљева у оквиру својих надлежности, а тиме и управљање ризицима. У циљу испуњавања обавезе из управљачке одговорности, руководилац ће осигурати услове потребне за несметано одвијање свих активности управљања ризицима и увођење одговарајућих и ефикасних механизама за њихово смањивање на прихватљив ниво. Сви запослени су укључени у управљање ризицима и треба да буду свесни своје одговорности у идентификовању и управљању ризиком.</w:t>
      </w:r>
    </w:p>
    <w:p w:rsidR="0080782A" w:rsidRDefault="0080782A" w:rsidP="0080782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BD3E62" w:rsidRPr="006E7D33" w:rsidRDefault="00BD3E62" w:rsidP="0080782A">
      <w:pPr>
        <w:spacing w:after="0"/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  <w:b/>
        </w:rPr>
        <w:t>ОБУКА И КОМУНИКАЦИЈА</w:t>
      </w:r>
    </w:p>
    <w:p w:rsidR="00331DD4" w:rsidRPr="006E7D33" w:rsidRDefault="00331DD4" w:rsidP="0080782A">
      <w:pPr>
        <w:spacing w:after="0"/>
        <w:jc w:val="center"/>
        <w:rPr>
          <w:rFonts w:ascii="Times New Roman" w:hAnsi="Times New Roman" w:cs="Times New Roman"/>
          <w:b/>
        </w:rPr>
      </w:pPr>
    </w:p>
    <w:p w:rsidR="00BD3E62" w:rsidRPr="006E7D33" w:rsidRDefault="00BD3E62" w:rsidP="00BD3E62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>Потпуна примена свих елемената управљања ризицима као и Стратегије ће се обезбедити кроз континуирану обуку свих учесника у процесу управљања ризицима и то како руковод</w:t>
      </w:r>
      <w:r w:rsidR="00CE0CED" w:rsidRPr="006E7D33">
        <w:rPr>
          <w:rFonts w:ascii="Times New Roman" w:hAnsi="Times New Roman" w:cs="Times New Roman"/>
        </w:rPr>
        <w:t>иоца организационих делова, тако</w:t>
      </w:r>
      <w:r w:rsidRPr="006E7D33">
        <w:rPr>
          <w:rFonts w:ascii="Times New Roman" w:hAnsi="Times New Roman" w:cs="Times New Roman"/>
        </w:rPr>
        <w:t xml:space="preserve"> и запослених и то од стране Руководиоца за финансијско управљање и контроле, радне групе и </w:t>
      </w:r>
      <w:r w:rsidR="00CB7C67" w:rsidRPr="006E7D33">
        <w:rPr>
          <w:rFonts w:ascii="Times New Roman" w:hAnsi="Times New Roman" w:cs="Times New Roman"/>
        </w:rPr>
        <w:t>стручњака из области управљања ризицима. Обука ће се спроводити како непосредном комуникацијом учесника тако и организовањем радионица за област управљања ризицима.</w:t>
      </w:r>
    </w:p>
    <w:p w:rsidR="00CB7C67" w:rsidRPr="006E7D33" w:rsidRDefault="00CB7C67" w:rsidP="00BD3E62">
      <w:pPr>
        <w:jc w:val="both"/>
        <w:rPr>
          <w:rFonts w:ascii="Times New Roman" w:hAnsi="Times New Roman" w:cs="Times New Roman"/>
        </w:rPr>
      </w:pPr>
      <w:r w:rsidRPr="006E7D33">
        <w:rPr>
          <w:rFonts w:ascii="Times New Roman" w:hAnsi="Times New Roman" w:cs="Times New Roman"/>
        </w:rPr>
        <w:t xml:space="preserve">Комуникација између </w:t>
      </w:r>
      <w:r w:rsidR="0098412C" w:rsidRPr="006E7D33">
        <w:rPr>
          <w:rFonts w:ascii="Times New Roman" w:hAnsi="Times New Roman" w:cs="Times New Roman"/>
        </w:rPr>
        <w:t xml:space="preserve">учесника у </w:t>
      </w:r>
      <w:r w:rsidR="00024F8D">
        <w:rPr>
          <w:rFonts w:ascii="Times New Roman" w:hAnsi="Times New Roman" w:cs="Times New Roman"/>
        </w:rPr>
        <w:t>Установи</w:t>
      </w:r>
      <w:r w:rsidR="00B043CE" w:rsidRPr="006E7D33">
        <w:rPr>
          <w:rFonts w:ascii="Times New Roman" w:hAnsi="Times New Roman" w:cs="Times New Roman"/>
        </w:rPr>
        <w:t xml:space="preserve"> </w:t>
      </w:r>
      <w:r w:rsidRPr="006E7D33">
        <w:rPr>
          <w:rFonts w:ascii="Times New Roman" w:hAnsi="Times New Roman" w:cs="Times New Roman"/>
        </w:rPr>
        <w:t>ће бити у функцији преношења стечених знања и искустава у управљању ризицима. Начин комуникације између учесника је у писаној форми, уз поштовање правила доставе документације и обезбеђивања адекватног ревизирског трага.</w:t>
      </w:r>
    </w:p>
    <w:p w:rsidR="00CB7C67" w:rsidRPr="006E7D33" w:rsidRDefault="00CB7C67" w:rsidP="00BD3E62">
      <w:pPr>
        <w:jc w:val="both"/>
        <w:rPr>
          <w:rFonts w:ascii="Times New Roman" w:hAnsi="Times New Roman" w:cs="Times New Roman"/>
        </w:rPr>
      </w:pPr>
    </w:p>
    <w:p w:rsidR="008624A1" w:rsidRDefault="008624A1" w:rsidP="0080782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6E7D33">
        <w:rPr>
          <w:rFonts w:ascii="Times New Roman" w:hAnsi="Times New Roman" w:cs="Times New Roman"/>
          <w:b/>
        </w:rPr>
        <w:t>ЗАВРШНЕ ОДРЕДБЕ</w:t>
      </w:r>
    </w:p>
    <w:p w:rsidR="0080782A" w:rsidRPr="0080782A" w:rsidRDefault="0080782A" w:rsidP="0080782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8624A1" w:rsidRPr="006E7D33" w:rsidRDefault="008624A1" w:rsidP="008624A1">
      <w:pPr>
        <w:jc w:val="both"/>
        <w:rPr>
          <w:rFonts w:ascii="Times New Roman" w:hAnsi="Times New Roman" w:cs="Times New Roman"/>
          <w:color w:val="FF0000"/>
        </w:rPr>
      </w:pPr>
      <w:r w:rsidRPr="006E7D33">
        <w:rPr>
          <w:rFonts w:ascii="Times New Roman" w:hAnsi="Times New Roman" w:cs="Times New Roman"/>
        </w:rPr>
        <w:t xml:space="preserve">Ова Стратегија ступа на снагу у року од 8 дана од дана објављивања на </w:t>
      </w:r>
      <w:r w:rsidR="00B043CE" w:rsidRPr="006E7D33">
        <w:rPr>
          <w:rFonts w:ascii="Times New Roman" w:hAnsi="Times New Roman" w:cs="Times New Roman"/>
        </w:rPr>
        <w:t xml:space="preserve">огласној табли </w:t>
      </w:r>
      <w:r w:rsidR="00024F8D">
        <w:rPr>
          <w:rFonts w:ascii="Times New Roman" w:hAnsi="Times New Roman" w:cs="Times New Roman"/>
        </w:rPr>
        <w:t>Установи</w:t>
      </w:r>
      <w:r w:rsidR="001205B7" w:rsidRPr="006E7D33">
        <w:rPr>
          <w:rFonts w:ascii="Times New Roman" w:hAnsi="Times New Roman" w:cs="Times New Roman"/>
        </w:rPr>
        <w:t>.</w:t>
      </w:r>
    </w:p>
    <w:p w:rsidR="008624A1" w:rsidRPr="006E7D33" w:rsidRDefault="008624A1" w:rsidP="008624A1">
      <w:pPr>
        <w:rPr>
          <w:rFonts w:ascii="Times New Roman" w:hAnsi="Times New Roman" w:cs="Times New Roman"/>
        </w:rPr>
      </w:pPr>
    </w:p>
    <w:p w:rsidR="008624A1" w:rsidRPr="006E7D33" w:rsidRDefault="008624A1" w:rsidP="008624A1">
      <w:pPr>
        <w:rPr>
          <w:rFonts w:ascii="Times New Roman" w:hAnsi="Times New Roman" w:cs="Times New Roman"/>
        </w:rPr>
      </w:pPr>
    </w:p>
    <w:p w:rsidR="008757B2" w:rsidRPr="006E7D33" w:rsidRDefault="008757B2" w:rsidP="008757B2">
      <w:pPr>
        <w:tabs>
          <w:tab w:val="left" w:pos="6135"/>
        </w:tabs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</w:rPr>
        <w:tab/>
      </w:r>
    </w:p>
    <w:p w:rsidR="0080782A" w:rsidRPr="0080782A" w:rsidRDefault="001C2F4D" w:rsidP="008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C2F4D">
        <w:rPr>
          <w:rFonts w:ascii="Times New Roman" w:hAnsi="Times New Roman" w:cs="Times New Roman"/>
        </w:rPr>
        <w:t>Број: 332 – 211</w:t>
      </w:r>
      <w:r w:rsidR="0080782A">
        <w:rPr>
          <w:rFonts w:ascii="Times New Roman" w:hAnsi="Times New Roman" w:cs="Times New Roman"/>
          <w:lang w:val="sr-Cyrl-RS"/>
        </w:rPr>
        <w:tab/>
      </w:r>
      <w:r w:rsidR="0080782A">
        <w:rPr>
          <w:rFonts w:ascii="Times New Roman" w:hAnsi="Times New Roman" w:cs="Times New Roman"/>
          <w:lang w:val="sr-Cyrl-RS"/>
        </w:rPr>
        <w:tab/>
      </w:r>
      <w:r w:rsidR="0080782A">
        <w:rPr>
          <w:rFonts w:ascii="Times New Roman" w:hAnsi="Times New Roman" w:cs="Times New Roman"/>
          <w:lang w:val="sr-Cyrl-RS"/>
        </w:rPr>
        <w:tab/>
      </w:r>
      <w:r w:rsidR="0080782A">
        <w:rPr>
          <w:rFonts w:ascii="Times New Roman" w:hAnsi="Times New Roman" w:cs="Times New Roman"/>
          <w:lang w:val="sr-Cyrl-RS"/>
        </w:rPr>
        <w:tab/>
      </w:r>
      <w:r w:rsidR="0080782A">
        <w:rPr>
          <w:rFonts w:ascii="Times New Roman" w:hAnsi="Times New Roman" w:cs="Times New Roman"/>
          <w:lang w:val="sr-Cyrl-RS"/>
        </w:rPr>
        <w:tab/>
      </w:r>
      <w:r w:rsidR="0080782A">
        <w:rPr>
          <w:rFonts w:ascii="Times New Roman" w:hAnsi="Times New Roman" w:cs="Times New Roman"/>
          <w:lang w:val="sr-Cyrl-RS"/>
        </w:rPr>
        <w:tab/>
      </w:r>
      <w:r w:rsidR="0080782A">
        <w:rPr>
          <w:rFonts w:ascii="Times New Roman" w:hAnsi="Times New Roman" w:cs="Times New Roman"/>
          <w:lang w:val="sr-Cyrl-RS"/>
        </w:rPr>
        <w:tab/>
      </w:r>
      <w:r w:rsidR="0080782A" w:rsidRPr="008078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Туристичка организација </w:t>
      </w:r>
    </w:p>
    <w:p w:rsidR="0080782A" w:rsidRDefault="0071136F" w:rsidP="008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71136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Датум: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71136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13.05.2022.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</w:t>
      </w:r>
      <w:r w:rsidR="0080782A" w:rsidRPr="008078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80782A" w:rsidRPr="008078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          општине Бољевац</w:t>
      </w:r>
    </w:p>
    <w:p w:rsidR="00981867" w:rsidRPr="00981867" w:rsidRDefault="00981867" w:rsidP="008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bookmarkStart w:id="0" w:name="_GoBack"/>
      <w:bookmarkEnd w:id="0"/>
    </w:p>
    <w:p w:rsidR="0080782A" w:rsidRPr="0080782A" w:rsidRDefault="0080782A" w:rsidP="008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078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                                 _________________________</w:t>
      </w:r>
    </w:p>
    <w:p w:rsidR="005615F1" w:rsidRPr="006E7D33" w:rsidRDefault="0080782A" w:rsidP="0080782A">
      <w:pPr>
        <w:tabs>
          <w:tab w:val="left" w:pos="6135"/>
        </w:tabs>
        <w:rPr>
          <w:rFonts w:ascii="Times New Roman" w:hAnsi="Times New Roman" w:cs="Times New Roman"/>
          <w:b/>
        </w:rPr>
      </w:pPr>
      <w:r w:rsidRPr="0080782A"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  <w:t xml:space="preserve">                                                                                             Драган Милојевић, директор</w:t>
      </w:r>
    </w:p>
    <w:p w:rsidR="008757B2" w:rsidRPr="006E7D33" w:rsidRDefault="008757B2" w:rsidP="005615F1">
      <w:pPr>
        <w:tabs>
          <w:tab w:val="left" w:pos="6810"/>
        </w:tabs>
        <w:rPr>
          <w:rFonts w:ascii="Times New Roman" w:hAnsi="Times New Roman" w:cs="Times New Roman"/>
        </w:rPr>
      </w:pPr>
    </w:p>
    <w:p w:rsidR="008624A1" w:rsidRPr="006E7D33" w:rsidRDefault="008624A1" w:rsidP="008624A1">
      <w:pPr>
        <w:rPr>
          <w:rFonts w:ascii="Times New Roman" w:hAnsi="Times New Roman" w:cs="Times New Roman"/>
        </w:rPr>
      </w:pPr>
    </w:p>
    <w:p w:rsidR="008757B2" w:rsidRPr="006E7D33" w:rsidRDefault="008757B2" w:rsidP="008624A1">
      <w:pPr>
        <w:rPr>
          <w:rFonts w:ascii="Times New Roman" w:hAnsi="Times New Roman" w:cs="Times New Roman"/>
        </w:rPr>
      </w:pPr>
    </w:p>
    <w:p w:rsidR="008757B2" w:rsidRPr="006E7D33" w:rsidRDefault="008757B2" w:rsidP="008624A1">
      <w:pPr>
        <w:rPr>
          <w:rFonts w:ascii="Times New Roman" w:hAnsi="Times New Roman" w:cs="Times New Roman"/>
        </w:rPr>
      </w:pPr>
    </w:p>
    <w:p w:rsidR="008757B2" w:rsidRPr="006E7D33" w:rsidRDefault="008757B2" w:rsidP="008624A1">
      <w:pPr>
        <w:rPr>
          <w:rFonts w:ascii="Times New Roman" w:hAnsi="Times New Roman" w:cs="Times New Roman"/>
        </w:rPr>
      </w:pPr>
    </w:p>
    <w:p w:rsidR="005615F1" w:rsidRPr="006E7D33" w:rsidRDefault="005615F1" w:rsidP="008624A1">
      <w:pPr>
        <w:rPr>
          <w:rFonts w:ascii="Times New Roman" w:hAnsi="Times New Roman" w:cs="Times New Roman"/>
        </w:rPr>
      </w:pPr>
    </w:p>
    <w:p w:rsidR="005615F1" w:rsidRPr="006E7D33" w:rsidRDefault="005615F1" w:rsidP="008624A1">
      <w:pPr>
        <w:rPr>
          <w:rFonts w:ascii="Times New Roman" w:hAnsi="Times New Roman" w:cs="Times New Roman"/>
        </w:rPr>
      </w:pPr>
    </w:p>
    <w:p w:rsidR="00F24E8B" w:rsidRPr="006E7D33" w:rsidRDefault="00F24E8B" w:rsidP="008624A1">
      <w:pPr>
        <w:rPr>
          <w:rFonts w:ascii="Times New Roman" w:hAnsi="Times New Roman" w:cs="Times New Roman"/>
        </w:rPr>
      </w:pPr>
    </w:p>
    <w:p w:rsidR="00F24E8B" w:rsidRPr="006E7D33" w:rsidRDefault="00F24E8B" w:rsidP="008624A1">
      <w:pPr>
        <w:rPr>
          <w:rFonts w:ascii="Times New Roman" w:hAnsi="Times New Roman" w:cs="Times New Roman"/>
        </w:rPr>
      </w:pPr>
    </w:p>
    <w:p w:rsidR="00F24E8B" w:rsidRPr="006E7D33" w:rsidRDefault="00F24E8B" w:rsidP="008624A1">
      <w:pPr>
        <w:rPr>
          <w:rFonts w:ascii="Times New Roman" w:hAnsi="Times New Roman" w:cs="Times New Roman"/>
        </w:rPr>
      </w:pPr>
    </w:p>
    <w:p w:rsidR="008757B2" w:rsidRDefault="008757B2" w:rsidP="008624A1">
      <w:pPr>
        <w:rPr>
          <w:rFonts w:ascii="Times New Roman" w:hAnsi="Times New Roman" w:cs="Times New Roman"/>
          <w:lang w:val="sr-Cyrl-RS"/>
        </w:rPr>
      </w:pPr>
    </w:p>
    <w:p w:rsidR="0080782A" w:rsidRDefault="0080782A" w:rsidP="008624A1">
      <w:pPr>
        <w:rPr>
          <w:rFonts w:ascii="Times New Roman" w:hAnsi="Times New Roman" w:cs="Times New Roman"/>
          <w:lang w:val="sr-Cyrl-RS"/>
        </w:rPr>
      </w:pPr>
    </w:p>
    <w:p w:rsidR="0080782A" w:rsidRPr="0080782A" w:rsidRDefault="0080782A" w:rsidP="008624A1">
      <w:pPr>
        <w:rPr>
          <w:rFonts w:ascii="Times New Roman" w:hAnsi="Times New Roman" w:cs="Times New Roman"/>
          <w:lang w:val="sr-Cyrl-RS"/>
        </w:rPr>
      </w:pPr>
    </w:p>
    <w:p w:rsidR="001205B7" w:rsidRPr="006E7D33" w:rsidRDefault="001205B7" w:rsidP="005615F1">
      <w:pPr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  <w:b/>
        </w:rPr>
        <w:t>ОБРАЗАЦ ЗА УТВРЂИВАЊЕ И ПРОЦЕНУ РИЗИКА (Об. бр.1)</w:t>
      </w:r>
    </w:p>
    <w:p w:rsidR="008757B2" w:rsidRPr="006E7D33" w:rsidRDefault="008757B2" w:rsidP="008624A1">
      <w:pPr>
        <w:rPr>
          <w:rFonts w:ascii="Times New Roman" w:hAnsi="Times New Roman" w:cs="Times New Roman"/>
        </w:rPr>
      </w:pPr>
    </w:p>
    <w:p w:rsidR="008757B2" w:rsidRPr="006E7D33" w:rsidRDefault="008757B2" w:rsidP="008624A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775"/>
        <w:gridCol w:w="7926"/>
      </w:tblGrid>
      <w:tr w:rsidR="008757B2" w:rsidRPr="006E7D33" w:rsidTr="00AD7FD3">
        <w:tc>
          <w:tcPr>
            <w:tcW w:w="89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ШИФ.</w:t>
            </w:r>
          </w:p>
        </w:tc>
        <w:tc>
          <w:tcPr>
            <w:tcW w:w="99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НАЗИВ:</w:t>
            </w: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8757B2" w:rsidRPr="006E7D33" w:rsidTr="0080782A">
        <w:tc>
          <w:tcPr>
            <w:tcW w:w="393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Организациони циљ</w:t>
            </w:r>
          </w:p>
        </w:tc>
        <w:tc>
          <w:tcPr>
            <w:tcW w:w="564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80782A">
        <w:tc>
          <w:tcPr>
            <w:tcW w:w="393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Систем или процес</w:t>
            </w:r>
          </w:p>
        </w:tc>
        <w:tc>
          <w:tcPr>
            <w:tcW w:w="564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80782A">
        <w:tc>
          <w:tcPr>
            <w:tcW w:w="393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Опис ризика</w:t>
            </w:r>
          </w:p>
        </w:tc>
        <w:tc>
          <w:tcPr>
            <w:tcW w:w="564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80782A">
        <w:tc>
          <w:tcPr>
            <w:tcW w:w="393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Узрок ризика</w:t>
            </w:r>
          </w:p>
        </w:tc>
        <w:tc>
          <w:tcPr>
            <w:tcW w:w="564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80782A">
        <w:tc>
          <w:tcPr>
            <w:tcW w:w="393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Последица ризика</w:t>
            </w:r>
          </w:p>
        </w:tc>
        <w:tc>
          <w:tcPr>
            <w:tcW w:w="564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7B2" w:rsidRPr="006E7D33" w:rsidTr="00AD7FD3">
        <w:tc>
          <w:tcPr>
            <w:tcW w:w="1250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ПРОЦЕНА РИЗИКА-ИНХЕРЕНТНИ РИЗИК</w:t>
            </w: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087"/>
        <w:gridCol w:w="2849"/>
        <w:gridCol w:w="5670"/>
      </w:tblGrid>
      <w:tr w:rsidR="008757B2" w:rsidRPr="006E7D33" w:rsidTr="0080782A">
        <w:tc>
          <w:tcPr>
            <w:tcW w:w="108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УТИЦАЈ</w:t>
            </w:r>
          </w:p>
        </w:tc>
        <w:tc>
          <w:tcPr>
            <w:tcW w:w="2849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РАНГИРАЊЕ ВЕЛИКИ-СРЕДЊИ-МАЛИ</w:t>
            </w:r>
          </w:p>
        </w:tc>
        <w:tc>
          <w:tcPr>
            <w:tcW w:w="567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8207"/>
      </w:tblGrid>
      <w:tr w:rsidR="008757B2" w:rsidRPr="006E7D33" w:rsidTr="00AD7FD3">
        <w:tc>
          <w:tcPr>
            <w:tcW w:w="143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РАЗЛОЗИ</w:t>
            </w:r>
          </w:p>
        </w:tc>
        <w:tc>
          <w:tcPr>
            <w:tcW w:w="1107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2707"/>
        <w:gridCol w:w="4932"/>
      </w:tblGrid>
      <w:tr w:rsidR="008757B2" w:rsidRPr="006E7D33" w:rsidTr="0080782A">
        <w:tc>
          <w:tcPr>
            <w:tcW w:w="193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ВЕРОВАТНОЋА</w:t>
            </w:r>
          </w:p>
        </w:tc>
        <w:tc>
          <w:tcPr>
            <w:tcW w:w="270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РАНГИРАЊЕ ВЕЛИКА-СРЕДЊА-МАЛА</w:t>
            </w:r>
          </w:p>
        </w:tc>
        <w:tc>
          <w:tcPr>
            <w:tcW w:w="4932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7876"/>
      </w:tblGrid>
      <w:tr w:rsidR="008757B2" w:rsidRPr="006E7D33" w:rsidTr="00AD7FD3">
        <w:tc>
          <w:tcPr>
            <w:tcW w:w="188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РАЗЛОЗИ</w:t>
            </w:r>
          </w:p>
        </w:tc>
        <w:tc>
          <w:tcPr>
            <w:tcW w:w="1062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p w:rsidR="00331DD4" w:rsidRPr="006E7D33" w:rsidRDefault="00331DD4" w:rsidP="008757B2">
      <w:pPr>
        <w:rPr>
          <w:rFonts w:ascii="Times New Roman" w:hAnsi="Times New Roman" w:cs="Times New Roman"/>
        </w:rPr>
      </w:pPr>
    </w:p>
    <w:p w:rsidR="00331DD4" w:rsidRPr="006E7D33" w:rsidRDefault="00331DD4" w:rsidP="008757B2">
      <w:pPr>
        <w:rPr>
          <w:rFonts w:ascii="Times New Roman" w:hAnsi="Times New Roman" w:cs="Times New Roman"/>
        </w:rPr>
      </w:pPr>
    </w:p>
    <w:p w:rsidR="00331DD4" w:rsidRPr="006E7D33" w:rsidRDefault="00331DD4" w:rsidP="008757B2">
      <w:pPr>
        <w:rPr>
          <w:rFonts w:ascii="Times New Roman" w:hAnsi="Times New Roman" w:cs="Times New Roman"/>
        </w:rPr>
      </w:pPr>
    </w:p>
    <w:p w:rsidR="00331DD4" w:rsidRPr="006E7D33" w:rsidRDefault="00331DD4" w:rsidP="008757B2">
      <w:pPr>
        <w:rPr>
          <w:rFonts w:ascii="Times New Roman" w:hAnsi="Times New Roman" w:cs="Times New Roman"/>
        </w:rPr>
      </w:pPr>
    </w:p>
    <w:p w:rsidR="00331DD4" w:rsidRPr="006E7D33" w:rsidRDefault="00331DD4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2543"/>
        <w:gridCol w:w="4403"/>
      </w:tblGrid>
      <w:tr w:rsidR="008757B2" w:rsidRPr="006E7D33" w:rsidTr="00AD7FD3">
        <w:tc>
          <w:tcPr>
            <w:tcW w:w="311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lastRenderedPageBreak/>
              <w:t>РЕШАВАЊЕ РИЗИКА</w:t>
            </w:r>
          </w:p>
        </w:tc>
        <w:tc>
          <w:tcPr>
            <w:tcW w:w="311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AD7FD3">
        <w:tc>
          <w:tcPr>
            <w:tcW w:w="311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АПЕТИТ ЗА РИЗИКОМ</w:t>
            </w:r>
          </w:p>
        </w:tc>
        <w:tc>
          <w:tcPr>
            <w:tcW w:w="311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ВЕЛИКИ-СРЕДЊИ-МАЛИ</w:t>
            </w:r>
          </w:p>
        </w:tc>
        <w:tc>
          <w:tcPr>
            <w:tcW w:w="6182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898"/>
        <w:gridCol w:w="2010"/>
        <w:gridCol w:w="3580"/>
      </w:tblGrid>
      <w:tr w:rsidR="008757B2" w:rsidRPr="006E7D33" w:rsidTr="00AD7FD3">
        <w:tc>
          <w:tcPr>
            <w:tcW w:w="233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ПРИХВАТЉИВ</w:t>
            </w:r>
          </w:p>
        </w:tc>
        <w:tc>
          <w:tcPr>
            <w:tcW w:w="233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Толерисати</w:t>
            </w:r>
            <w:r w:rsidR="0080782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E7D33">
              <w:rPr>
                <w:rFonts w:ascii="Times New Roman" w:hAnsi="Times New Roman" w:cs="Times New Roman"/>
              </w:rPr>
              <w:t>-</w:t>
            </w:r>
            <w:r w:rsidR="0080782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E7D33">
              <w:rPr>
                <w:rFonts w:ascii="Times New Roman" w:hAnsi="Times New Roman" w:cs="Times New Roman"/>
              </w:rPr>
              <w:t>нису потребне даљ</w:t>
            </w:r>
            <w:r w:rsidR="0080782A">
              <w:rPr>
                <w:rFonts w:ascii="Times New Roman" w:hAnsi="Times New Roman" w:cs="Times New Roman"/>
                <w:lang w:val="sr-Cyrl-RS"/>
              </w:rPr>
              <w:t>е</w:t>
            </w:r>
            <w:r w:rsidRPr="006E7D33">
              <w:rPr>
                <w:rFonts w:ascii="Times New Roman" w:hAnsi="Times New Roman" w:cs="Times New Roman"/>
              </w:rPr>
              <w:t xml:space="preserve"> радње</w:t>
            </w:r>
          </w:p>
        </w:tc>
        <w:tc>
          <w:tcPr>
            <w:tcW w:w="2338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неприхватљив</w:t>
            </w:r>
          </w:p>
        </w:tc>
        <w:tc>
          <w:tcPr>
            <w:tcW w:w="5403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Решавати ризик</w:t>
            </w:r>
            <w:r w:rsidR="0080782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E7D33">
              <w:rPr>
                <w:rFonts w:ascii="Times New Roman" w:hAnsi="Times New Roman" w:cs="Times New Roman"/>
              </w:rPr>
              <w:t>-</w:t>
            </w:r>
            <w:r w:rsidR="0080782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E7D33">
              <w:rPr>
                <w:rFonts w:ascii="Times New Roman" w:hAnsi="Times New Roman" w:cs="Times New Roman"/>
              </w:rPr>
              <w:t>видети ниже</w:t>
            </w: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2"/>
        <w:gridCol w:w="5804"/>
      </w:tblGrid>
      <w:tr w:rsidR="008757B2" w:rsidRPr="006E7D33" w:rsidTr="00AD7FD3">
        <w:tc>
          <w:tcPr>
            <w:tcW w:w="467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СРЕДСТВО ЗА РЕШАВАЊЕ РИЗИКА</w:t>
            </w:r>
          </w:p>
        </w:tc>
        <w:tc>
          <w:tcPr>
            <w:tcW w:w="765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Третирати, трансферисати или укинути</w:t>
            </w:r>
          </w:p>
        </w:tc>
      </w:tr>
      <w:tr w:rsidR="008757B2" w:rsidRPr="006E7D33" w:rsidTr="00AD7FD3">
        <w:tc>
          <w:tcPr>
            <w:tcW w:w="467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КОНТРОЛНЕ АКТИВНОСТИ ИЛИ ДРУГЕ РАДЊЕ КОЈЕ ТРЕБА ПРЕДУЗЕТИ</w:t>
            </w:r>
          </w:p>
        </w:tc>
        <w:tc>
          <w:tcPr>
            <w:tcW w:w="765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7B2" w:rsidRPr="006E7D33" w:rsidTr="00AD7FD3">
        <w:tc>
          <w:tcPr>
            <w:tcW w:w="1232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ПРОЦЕНА РИЗИКА –РЕЗИДУАЛНИ</w:t>
            </w:r>
            <w:r w:rsidR="0080782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E7D33">
              <w:rPr>
                <w:rFonts w:ascii="Times New Roman" w:hAnsi="Times New Roman" w:cs="Times New Roman"/>
              </w:rPr>
              <w:t xml:space="preserve"> РИЗИК (након контролних активности)</w:t>
            </w: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633"/>
        <w:gridCol w:w="2335"/>
        <w:gridCol w:w="3447"/>
      </w:tblGrid>
      <w:tr w:rsidR="008757B2" w:rsidRPr="006E7D33" w:rsidTr="0080782A">
        <w:tc>
          <w:tcPr>
            <w:tcW w:w="2161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УТИЦАЈ</w:t>
            </w:r>
          </w:p>
        </w:tc>
        <w:tc>
          <w:tcPr>
            <w:tcW w:w="1633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РАНГИРАЊЕ</w:t>
            </w:r>
          </w:p>
        </w:tc>
        <w:tc>
          <w:tcPr>
            <w:tcW w:w="233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ВЕЛИКИ-СРЕДЊИ-МАЛИ</w:t>
            </w:r>
          </w:p>
        </w:tc>
        <w:tc>
          <w:tcPr>
            <w:tcW w:w="344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80782A">
        <w:tc>
          <w:tcPr>
            <w:tcW w:w="2161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ВЕРОВАТНОЋА</w:t>
            </w:r>
          </w:p>
        </w:tc>
        <w:tc>
          <w:tcPr>
            <w:tcW w:w="1633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РАНГИРАЊЕ</w:t>
            </w:r>
          </w:p>
        </w:tc>
        <w:tc>
          <w:tcPr>
            <w:tcW w:w="233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ВЕЛИКА-СРЕДЊА-МАЛА</w:t>
            </w:r>
          </w:p>
        </w:tc>
        <w:tc>
          <w:tcPr>
            <w:tcW w:w="344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7B2" w:rsidRPr="006E7D33" w:rsidTr="00AD7FD3">
        <w:tc>
          <w:tcPr>
            <w:tcW w:w="1223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ПЛАНИРАЊЕ ЗА СЛУЧАЈ НЕПРЕДВИЂЕНИХ СИТУАЦИЈА (ШТА АКО СЕ РИЗИК МАТЕРАЛИЗУЈЕ)</w:t>
            </w: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8"/>
        <w:gridCol w:w="5708"/>
      </w:tblGrid>
      <w:tr w:rsidR="008757B2" w:rsidRPr="006E7D33" w:rsidTr="00AD7FD3">
        <w:tc>
          <w:tcPr>
            <w:tcW w:w="467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РАДЊЕ КОЈЕ ТРЕБА ПРЕДУЗЕТИ</w:t>
            </w:r>
          </w:p>
        </w:tc>
        <w:tc>
          <w:tcPr>
            <w:tcW w:w="756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7B2" w:rsidRPr="006E7D33" w:rsidTr="00AD7FD3">
        <w:tc>
          <w:tcPr>
            <w:tcW w:w="1223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ПРАЋЕЊЕ РИЗИКА</w:t>
            </w: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41"/>
        <w:gridCol w:w="1786"/>
        <w:gridCol w:w="5528"/>
      </w:tblGrid>
      <w:tr w:rsidR="005615F1" w:rsidRPr="006E7D33" w:rsidTr="005615F1">
        <w:tc>
          <w:tcPr>
            <w:tcW w:w="2041" w:type="dxa"/>
          </w:tcPr>
          <w:p w:rsidR="005615F1" w:rsidRPr="006E7D33" w:rsidRDefault="005615F1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НОСИЛАЦ РИЗИКА</w:t>
            </w:r>
          </w:p>
        </w:tc>
        <w:tc>
          <w:tcPr>
            <w:tcW w:w="1786" w:type="dxa"/>
          </w:tcPr>
          <w:p w:rsidR="005615F1" w:rsidRPr="006E7D33" w:rsidRDefault="005615F1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615F1" w:rsidRPr="006E7D33" w:rsidRDefault="005615F1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 xml:space="preserve">ОДГОВОРАН </w:t>
            </w:r>
            <w:r w:rsidR="00331DD4" w:rsidRPr="006E7D33">
              <w:rPr>
                <w:rFonts w:ascii="Times New Roman" w:hAnsi="Times New Roman" w:cs="Times New Roman"/>
              </w:rPr>
              <w:t>–</w:t>
            </w:r>
            <w:r w:rsidRPr="006E7D33">
              <w:rPr>
                <w:rFonts w:ascii="Times New Roman" w:hAnsi="Times New Roman" w:cs="Times New Roman"/>
              </w:rPr>
              <w:t>КОМЕ</w:t>
            </w: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5615F1" w:rsidRPr="006E7D33" w:rsidTr="005615F1">
        <w:tc>
          <w:tcPr>
            <w:tcW w:w="2041" w:type="dxa"/>
          </w:tcPr>
          <w:p w:rsidR="005615F1" w:rsidRPr="006E7D33" w:rsidRDefault="005615F1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ИНДИКАТОРИ РИЗИКА</w:t>
            </w:r>
          </w:p>
        </w:tc>
        <w:tc>
          <w:tcPr>
            <w:tcW w:w="1786" w:type="dxa"/>
          </w:tcPr>
          <w:p w:rsidR="005615F1" w:rsidRPr="006E7D33" w:rsidRDefault="005615F1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615F1" w:rsidRPr="006E7D33" w:rsidRDefault="005615F1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5615F1">
        <w:tc>
          <w:tcPr>
            <w:tcW w:w="2041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178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ИЗВОР</w:t>
            </w:r>
          </w:p>
        </w:tc>
        <w:tc>
          <w:tcPr>
            <w:tcW w:w="5528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ФРЕКВЕНЦИЈА</w:t>
            </w:r>
          </w:p>
        </w:tc>
      </w:tr>
      <w:tr w:rsidR="008757B2" w:rsidRPr="006E7D33" w:rsidTr="005615F1">
        <w:tc>
          <w:tcPr>
            <w:tcW w:w="2041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5615F1">
        <w:tc>
          <w:tcPr>
            <w:tcW w:w="2041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4"/>
        <w:gridCol w:w="5742"/>
      </w:tblGrid>
      <w:tr w:rsidR="008757B2" w:rsidRPr="006E7D33" w:rsidTr="00AD7FD3">
        <w:tc>
          <w:tcPr>
            <w:tcW w:w="4675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КОНТРОЛА</w:t>
            </w:r>
          </w:p>
        </w:tc>
        <w:tc>
          <w:tcPr>
            <w:tcW w:w="7380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ДАТУМ</w:t>
            </w: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p w:rsidR="00331DD4" w:rsidRPr="006E7D33" w:rsidRDefault="00331DD4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391"/>
        <w:gridCol w:w="4486"/>
      </w:tblGrid>
      <w:tr w:rsidR="008757B2" w:rsidRPr="006E7D33" w:rsidTr="00AD7FD3">
        <w:tc>
          <w:tcPr>
            <w:tcW w:w="311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ОБРАЗАЦ ПОПУНИО</w:t>
            </w:r>
          </w:p>
        </w:tc>
        <w:tc>
          <w:tcPr>
            <w:tcW w:w="311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2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AD7FD3">
        <w:tc>
          <w:tcPr>
            <w:tcW w:w="311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ОБРАЗАЦ АЖУРИРАО</w:t>
            </w:r>
          </w:p>
        </w:tc>
        <w:tc>
          <w:tcPr>
            <w:tcW w:w="311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2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AD7FD3">
        <w:tc>
          <w:tcPr>
            <w:tcW w:w="311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ОБРАЗАЦ АЖУРИРАО</w:t>
            </w:r>
          </w:p>
        </w:tc>
        <w:tc>
          <w:tcPr>
            <w:tcW w:w="311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2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AD7FD3">
        <w:tc>
          <w:tcPr>
            <w:tcW w:w="311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ОБРАЗАЦ АЖУРИРАО</w:t>
            </w:r>
          </w:p>
        </w:tc>
        <w:tc>
          <w:tcPr>
            <w:tcW w:w="311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2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  <w:tr w:rsidR="008757B2" w:rsidRPr="006E7D33" w:rsidTr="00AD7FD3">
        <w:tc>
          <w:tcPr>
            <w:tcW w:w="311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ОБРАЗАЦ АЖУРИРАО</w:t>
            </w:r>
          </w:p>
        </w:tc>
        <w:tc>
          <w:tcPr>
            <w:tcW w:w="3117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2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5615F1" w:rsidRPr="006E7D33" w:rsidRDefault="005615F1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331DD4" w:rsidRPr="006E7D33" w:rsidRDefault="00331DD4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5615F1" w:rsidRPr="006E7D33" w:rsidRDefault="005615F1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p w:rsidR="008757B2" w:rsidRPr="006E7D33" w:rsidRDefault="005615F1" w:rsidP="005615F1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  <w:r w:rsidRPr="006E7D33">
        <w:rPr>
          <w:rFonts w:ascii="Times New Roman" w:hAnsi="Times New Roman" w:cs="Times New Roman"/>
          <w:b/>
        </w:rPr>
        <w:t>ОБРАЗАЦ О ЕВИДЕНТИРАЊУ РИЗИКА (Об.бр.2)</w:t>
      </w:r>
    </w:p>
    <w:p w:rsidR="008757B2" w:rsidRPr="006E7D33" w:rsidRDefault="008757B2" w:rsidP="008624A1">
      <w:pPr>
        <w:tabs>
          <w:tab w:val="left" w:pos="630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7B2" w:rsidRPr="006E7D33" w:rsidTr="0080782A">
        <w:tc>
          <w:tcPr>
            <w:tcW w:w="9576" w:type="dxa"/>
          </w:tcPr>
          <w:p w:rsidR="008757B2" w:rsidRPr="006E7D33" w:rsidRDefault="008757B2" w:rsidP="00A36E6C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 xml:space="preserve">РЕГИСТАР  РИЗИКА                                                                                                  </w:t>
            </w:r>
          </w:p>
          <w:p w:rsidR="005615F1" w:rsidRPr="006E7D33" w:rsidRDefault="005615F1" w:rsidP="00A36E6C">
            <w:pPr>
              <w:rPr>
                <w:rFonts w:ascii="Times New Roman" w:hAnsi="Times New Roman" w:cs="Times New Roman"/>
              </w:rPr>
            </w:pPr>
          </w:p>
        </w:tc>
      </w:tr>
    </w:tbl>
    <w:p w:rsidR="008757B2" w:rsidRPr="006E7D33" w:rsidRDefault="008757B2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15F1" w:rsidRPr="006E7D33" w:rsidTr="00331DD4">
        <w:tc>
          <w:tcPr>
            <w:tcW w:w="4675" w:type="dxa"/>
          </w:tcPr>
          <w:p w:rsidR="005615F1" w:rsidRPr="006E7D33" w:rsidRDefault="00331DD4" w:rsidP="008757B2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ОРГАНИЗАЦИОНА ЈЕДИНИЦА</w:t>
            </w:r>
          </w:p>
        </w:tc>
        <w:tc>
          <w:tcPr>
            <w:tcW w:w="4675" w:type="dxa"/>
          </w:tcPr>
          <w:p w:rsidR="005615F1" w:rsidRPr="006E7D33" w:rsidRDefault="005615F1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</w:tc>
      </w:tr>
      <w:tr w:rsidR="005615F1" w:rsidRPr="006E7D33" w:rsidTr="00331DD4">
        <w:tc>
          <w:tcPr>
            <w:tcW w:w="4675" w:type="dxa"/>
          </w:tcPr>
          <w:p w:rsidR="005615F1" w:rsidRPr="006E7D33" w:rsidRDefault="00331DD4" w:rsidP="008757B2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ПОСЛОВНИ ПРОЦЕС</w:t>
            </w:r>
          </w:p>
        </w:tc>
        <w:tc>
          <w:tcPr>
            <w:tcW w:w="4675" w:type="dxa"/>
          </w:tcPr>
          <w:p w:rsidR="005615F1" w:rsidRPr="006E7D33" w:rsidRDefault="005615F1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</w:tc>
      </w:tr>
      <w:tr w:rsidR="005615F1" w:rsidRPr="006E7D33" w:rsidTr="00331DD4">
        <w:tc>
          <w:tcPr>
            <w:tcW w:w="4675" w:type="dxa"/>
          </w:tcPr>
          <w:p w:rsidR="005615F1" w:rsidRPr="006E7D33" w:rsidRDefault="00331DD4" w:rsidP="008757B2">
            <w:pPr>
              <w:rPr>
                <w:rFonts w:ascii="Times New Roman" w:hAnsi="Times New Roman" w:cs="Times New Roman"/>
              </w:rPr>
            </w:pPr>
            <w:r w:rsidRPr="006E7D33">
              <w:rPr>
                <w:rFonts w:ascii="Times New Roman" w:hAnsi="Times New Roman" w:cs="Times New Roman"/>
              </w:rPr>
              <w:t>ЦИЉ ПОСЛОВНОГ ПРОЦЕСА</w:t>
            </w:r>
          </w:p>
        </w:tc>
        <w:tc>
          <w:tcPr>
            <w:tcW w:w="4675" w:type="dxa"/>
          </w:tcPr>
          <w:p w:rsidR="005615F1" w:rsidRPr="006E7D33" w:rsidRDefault="005615F1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</w:tc>
      </w:tr>
    </w:tbl>
    <w:p w:rsidR="005615F1" w:rsidRPr="006E7D33" w:rsidRDefault="005615F1" w:rsidP="008757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1417"/>
        <w:gridCol w:w="1603"/>
        <w:gridCol w:w="1428"/>
        <w:gridCol w:w="1179"/>
        <w:gridCol w:w="1094"/>
        <w:gridCol w:w="1326"/>
      </w:tblGrid>
      <w:tr w:rsidR="00331DD4" w:rsidRPr="006E7D33" w:rsidTr="00331DD4">
        <w:tc>
          <w:tcPr>
            <w:tcW w:w="1303" w:type="dxa"/>
          </w:tcPr>
          <w:p w:rsidR="00331DD4" w:rsidRPr="006E7D33" w:rsidRDefault="0080782A" w:rsidP="00807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="00331DD4" w:rsidRPr="006E7D33">
              <w:rPr>
                <w:rFonts w:ascii="Times New Roman" w:hAnsi="Times New Roman" w:cs="Times New Roman"/>
              </w:rPr>
              <w:t>ризик</w:t>
            </w:r>
          </w:p>
        </w:tc>
        <w:tc>
          <w:tcPr>
            <w:tcW w:w="1417" w:type="dxa"/>
          </w:tcPr>
          <w:p w:rsidR="00331DD4" w:rsidRPr="006E7D33" w:rsidRDefault="0080782A" w:rsidP="00807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="00331DD4" w:rsidRPr="006E7D33">
              <w:rPr>
                <w:rFonts w:ascii="Times New Roman" w:hAnsi="Times New Roman" w:cs="Times New Roman"/>
              </w:rPr>
              <w:t>носилац</w:t>
            </w:r>
          </w:p>
        </w:tc>
        <w:tc>
          <w:tcPr>
            <w:tcW w:w="1603" w:type="dxa"/>
          </w:tcPr>
          <w:p w:rsidR="00331DD4" w:rsidRPr="006E7D33" w:rsidRDefault="0080782A" w:rsidP="00807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="00331DD4" w:rsidRPr="006E7D33">
              <w:rPr>
                <w:rFonts w:ascii="Times New Roman" w:hAnsi="Times New Roman" w:cs="Times New Roman"/>
              </w:rPr>
              <w:t>утицај-вероватноћа</w:t>
            </w:r>
          </w:p>
        </w:tc>
        <w:tc>
          <w:tcPr>
            <w:tcW w:w="1428" w:type="dxa"/>
          </w:tcPr>
          <w:p w:rsidR="00331DD4" w:rsidRPr="006E7D33" w:rsidRDefault="0080782A" w:rsidP="00807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31DD4" w:rsidRPr="006E7D33">
              <w:rPr>
                <w:rFonts w:ascii="Times New Roman" w:hAnsi="Times New Roman" w:cs="Times New Roman"/>
              </w:rPr>
              <w:t xml:space="preserve">потребне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="00331DD4" w:rsidRPr="006E7D33">
              <w:rPr>
                <w:rFonts w:ascii="Times New Roman" w:hAnsi="Times New Roman" w:cs="Times New Roman"/>
              </w:rPr>
              <w:t>радње</w:t>
            </w:r>
          </w:p>
        </w:tc>
        <w:tc>
          <w:tcPr>
            <w:tcW w:w="1179" w:type="dxa"/>
          </w:tcPr>
          <w:p w:rsidR="00331DD4" w:rsidRPr="006E7D33" w:rsidRDefault="0080782A" w:rsidP="00807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</w:t>
            </w:r>
            <w:r w:rsidR="00331DD4" w:rsidRPr="006E7D33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094" w:type="dxa"/>
          </w:tcPr>
          <w:p w:rsidR="00331DD4" w:rsidRPr="006E7D33" w:rsidRDefault="0080782A" w:rsidP="0080782A">
            <w:pPr>
              <w:ind w:right="-1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331DD4" w:rsidRPr="006E7D33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1326" w:type="dxa"/>
          </w:tcPr>
          <w:p w:rsidR="00331DD4" w:rsidRPr="006E7D33" w:rsidRDefault="0080782A" w:rsidP="0080782A">
            <w:pPr>
              <w:ind w:right="-1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331DD4" w:rsidRPr="006E7D33">
              <w:rPr>
                <w:rFonts w:ascii="Times New Roman" w:hAnsi="Times New Roman" w:cs="Times New Roman"/>
              </w:rPr>
              <w:t>датум</w:t>
            </w:r>
          </w:p>
          <w:p w:rsidR="00331DD4" w:rsidRPr="006E7D33" w:rsidRDefault="0080782A" w:rsidP="0080782A">
            <w:pPr>
              <w:ind w:right="-1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31DD4" w:rsidRPr="006E7D33">
              <w:rPr>
                <w:rFonts w:ascii="Times New Roman" w:hAnsi="Times New Roman" w:cs="Times New Roman"/>
              </w:rPr>
              <w:t>следеће</w:t>
            </w:r>
          </w:p>
          <w:p w:rsidR="00331DD4" w:rsidRPr="006E7D33" w:rsidRDefault="0080782A" w:rsidP="0080782A">
            <w:pPr>
              <w:ind w:right="-1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31DD4" w:rsidRPr="006E7D33">
              <w:rPr>
                <w:rFonts w:ascii="Times New Roman" w:hAnsi="Times New Roman" w:cs="Times New Roman"/>
              </w:rPr>
              <w:t>провере</w:t>
            </w:r>
          </w:p>
        </w:tc>
      </w:tr>
      <w:tr w:rsidR="00331DD4" w:rsidRPr="006E7D33" w:rsidTr="00331DD4">
        <w:tc>
          <w:tcPr>
            <w:tcW w:w="1303" w:type="dxa"/>
          </w:tcPr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  <w:p w:rsidR="00CE0CED" w:rsidRPr="006E7D33" w:rsidRDefault="00CE0CED" w:rsidP="0087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331DD4" w:rsidRPr="006E7D33" w:rsidRDefault="00331DD4" w:rsidP="008757B2">
            <w:pPr>
              <w:rPr>
                <w:rFonts w:ascii="Times New Roman" w:hAnsi="Times New Roman" w:cs="Times New Roman"/>
              </w:rPr>
            </w:pPr>
          </w:p>
        </w:tc>
      </w:tr>
    </w:tbl>
    <w:p w:rsidR="008624A1" w:rsidRPr="006E7D33" w:rsidRDefault="008624A1" w:rsidP="00CE0CED">
      <w:pPr>
        <w:tabs>
          <w:tab w:val="left" w:pos="6300"/>
        </w:tabs>
        <w:rPr>
          <w:rFonts w:ascii="Times New Roman" w:hAnsi="Times New Roman" w:cs="Times New Roman"/>
        </w:rPr>
      </w:pPr>
    </w:p>
    <w:sectPr w:rsidR="008624A1" w:rsidRPr="006E7D33" w:rsidSect="005615F1">
      <w:headerReference w:type="default" r:id="rId9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29" w:rsidRDefault="00C54429" w:rsidP="007D2274">
      <w:pPr>
        <w:spacing w:after="0" w:line="240" w:lineRule="auto"/>
      </w:pPr>
      <w:r>
        <w:separator/>
      </w:r>
    </w:p>
  </w:endnote>
  <w:endnote w:type="continuationSeparator" w:id="0">
    <w:p w:rsidR="00C54429" w:rsidRDefault="00C54429" w:rsidP="007D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29" w:rsidRDefault="00C54429" w:rsidP="007D2274">
      <w:pPr>
        <w:spacing w:after="0" w:line="240" w:lineRule="auto"/>
      </w:pPr>
      <w:r>
        <w:separator/>
      </w:r>
    </w:p>
  </w:footnote>
  <w:footnote w:type="continuationSeparator" w:id="0">
    <w:p w:rsidR="00C54429" w:rsidRDefault="00C54429" w:rsidP="007D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D4" w:rsidRDefault="00C552D4" w:rsidP="00C552D4">
    <w:pPr>
      <w:pStyle w:val="Header"/>
      <w:tabs>
        <w:tab w:val="left" w:pos="2010"/>
      </w:tabs>
      <w:jc w:val="center"/>
      <w:rPr>
        <w:rFonts w:ascii="Times New Roman" w:hAnsi="Times New Roman" w:cs="Times New Roman"/>
        <w:b/>
        <w:color w:val="C00000"/>
      </w:rPr>
    </w:pPr>
    <w:r>
      <w:rPr>
        <w:rFonts w:ascii="Times New Roman" w:hAnsi="Times New Roman" w:cs="Times New Roman"/>
        <w:b/>
        <w:color w:val="C00000"/>
      </w:rPr>
      <w:t>Није дозовољено фотокопирање, скенирање, фотографисање, или на другу начин стављање на увид овог документа неовлашеном лицу у и ван установе</w:t>
    </w:r>
  </w:p>
  <w:p w:rsidR="001205B7" w:rsidRPr="001205B7" w:rsidRDefault="001205B7" w:rsidP="001205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2BC"/>
    <w:multiLevelType w:val="hybridMultilevel"/>
    <w:tmpl w:val="90EC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0D5"/>
    <w:multiLevelType w:val="hybridMultilevel"/>
    <w:tmpl w:val="891E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ABA"/>
    <w:multiLevelType w:val="hybridMultilevel"/>
    <w:tmpl w:val="A344F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06145"/>
    <w:multiLevelType w:val="hybridMultilevel"/>
    <w:tmpl w:val="D798A008"/>
    <w:lvl w:ilvl="0" w:tplc="055E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C548F"/>
    <w:multiLevelType w:val="hybridMultilevel"/>
    <w:tmpl w:val="431015CA"/>
    <w:lvl w:ilvl="0" w:tplc="9D9CFE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6091F"/>
    <w:multiLevelType w:val="hybridMultilevel"/>
    <w:tmpl w:val="6BB6A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D28B4"/>
    <w:multiLevelType w:val="hybridMultilevel"/>
    <w:tmpl w:val="84B0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7416A"/>
    <w:multiLevelType w:val="hybridMultilevel"/>
    <w:tmpl w:val="C76C2C40"/>
    <w:lvl w:ilvl="0" w:tplc="1318F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B30BF"/>
    <w:multiLevelType w:val="hybridMultilevel"/>
    <w:tmpl w:val="34AAAC50"/>
    <w:lvl w:ilvl="0" w:tplc="C35AF2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274"/>
    <w:rsid w:val="00005748"/>
    <w:rsid w:val="0002156D"/>
    <w:rsid w:val="00024F8D"/>
    <w:rsid w:val="000551DB"/>
    <w:rsid w:val="000750BB"/>
    <w:rsid w:val="000E0A93"/>
    <w:rsid w:val="001205B7"/>
    <w:rsid w:val="0012710F"/>
    <w:rsid w:val="00175985"/>
    <w:rsid w:val="00183F58"/>
    <w:rsid w:val="001A0633"/>
    <w:rsid w:val="001C2F4D"/>
    <w:rsid w:val="001D5578"/>
    <w:rsid w:val="001F6B8E"/>
    <w:rsid w:val="001F7F00"/>
    <w:rsid w:val="00207705"/>
    <w:rsid w:val="00217BBC"/>
    <w:rsid w:val="00250481"/>
    <w:rsid w:val="00277299"/>
    <w:rsid w:val="002A2F58"/>
    <w:rsid w:val="0032499B"/>
    <w:rsid w:val="00324BD7"/>
    <w:rsid w:val="00331DD4"/>
    <w:rsid w:val="00386A2C"/>
    <w:rsid w:val="003A53D6"/>
    <w:rsid w:val="003A6EE4"/>
    <w:rsid w:val="003C7766"/>
    <w:rsid w:val="003E3679"/>
    <w:rsid w:val="003E43D4"/>
    <w:rsid w:val="003F14A3"/>
    <w:rsid w:val="003F2578"/>
    <w:rsid w:val="003F4BC9"/>
    <w:rsid w:val="004010AB"/>
    <w:rsid w:val="00411CC3"/>
    <w:rsid w:val="00433588"/>
    <w:rsid w:val="00486D97"/>
    <w:rsid w:val="004F6EAE"/>
    <w:rsid w:val="0053092E"/>
    <w:rsid w:val="005615F1"/>
    <w:rsid w:val="00566D4D"/>
    <w:rsid w:val="00583E33"/>
    <w:rsid w:val="00585A42"/>
    <w:rsid w:val="00597DF4"/>
    <w:rsid w:val="005B2991"/>
    <w:rsid w:val="005B2B0B"/>
    <w:rsid w:val="005B5F0E"/>
    <w:rsid w:val="005E5B01"/>
    <w:rsid w:val="00634CDF"/>
    <w:rsid w:val="00644AD2"/>
    <w:rsid w:val="00682A8D"/>
    <w:rsid w:val="006E7D33"/>
    <w:rsid w:val="0071136F"/>
    <w:rsid w:val="00743396"/>
    <w:rsid w:val="007C6AE9"/>
    <w:rsid w:val="007D1D47"/>
    <w:rsid w:val="007D2274"/>
    <w:rsid w:val="007F2F5F"/>
    <w:rsid w:val="0080782A"/>
    <w:rsid w:val="008108F9"/>
    <w:rsid w:val="008624A1"/>
    <w:rsid w:val="0087017D"/>
    <w:rsid w:val="008717F1"/>
    <w:rsid w:val="008757B2"/>
    <w:rsid w:val="008A35CE"/>
    <w:rsid w:val="008F2D68"/>
    <w:rsid w:val="008F4FFF"/>
    <w:rsid w:val="00912137"/>
    <w:rsid w:val="00933D3D"/>
    <w:rsid w:val="00933D67"/>
    <w:rsid w:val="00940693"/>
    <w:rsid w:val="00972B7F"/>
    <w:rsid w:val="00981867"/>
    <w:rsid w:val="0098412C"/>
    <w:rsid w:val="009B3018"/>
    <w:rsid w:val="009B5C48"/>
    <w:rsid w:val="00AB4975"/>
    <w:rsid w:val="00AD7FD3"/>
    <w:rsid w:val="00AE4F5E"/>
    <w:rsid w:val="00AF3CBA"/>
    <w:rsid w:val="00B043CE"/>
    <w:rsid w:val="00B06200"/>
    <w:rsid w:val="00B20F2D"/>
    <w:rsid w:val="00B23603"/>
    <w:rsid w:val="00B520B7"/>
    <w:rsid w:val="00B71A7B"/>
    <w:rsid w:val="00B81E6F"/>
    <w:rsid w:val="00BB0CD9"/>
    <w:rsid w:val="00BD3E62"/>
    <w:rsid w:val="00BF6071"/>
    <w:rsid w:val="00C25021"/>
    <w:rsid w:val="00C33880"/>
    <w:rsid w:val="00C4138F"/>
    <w:rsid w:val="00C54429"/>
    <w:rsid w:val="00C552D4"/>
    <w:rsid w:val="00C7624F"/>
    <w:rsid w:val="00C8357F"/>
    <w:rsid w:val="00C904CA"/>
    <w:rsid w:val="00CB622E"/>
    <w:rsid w:val="00CB7C67"/>
    <w:rsid w:val="00CD30E0"/>
    <w:rsid w:val="00CD6FC2"/>
    <w:rsid w:val="00CD7E70"/>
    <w:rsid w:val="00CE0CED"/>
    <w:rsid w:val="00CE22DE"/>
    <w:rsid w:val="00D55B23"/>
    <w:rsid w:val="00D57555"/>
    <w:rsid w:val="00DF6607"/>
    <w:rsid w:val="00DF767A"/>
    <w:rsid w:val="00E015B4"/>
    <w:rsid w:val="00E1758C"/>
    <w:rsid w:val="00E66379"/>
    <w:rsid w:val="00E819F6"/>
    <w:rsid w:val="00E9196F"/>
    <w:rsid w:val="00EA08AC"/>
    <w:rsid w:val="00F0569F"/>
    <w:rsid w:val="00F11A23"/>
    <w:rsid w:val="00F24E8B"/>
    <w:rsid w:val="00F927F1"/>
    <w:rsid w:val="00FB5C8E"/>
    <w:rsid w:val="00FF0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274"/>
  </w:style>
  <w:style w:type="paragraph" w:styleId="Footer">
    <w:name w:val="footer"/>
    <w:basedOn w:val="Normal"/>
    <w:link w:val="FooterChar"/>
    <w:uiPriority w:val="99"/>
    <w:unhideWhenUsed/>
    <w:rsid w:val="007D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274"/>
  </w:style>
  <w:style w:type="paragraph" w:styleId="ListParagraph">
    <w:name w:val="List Paragraph"/>
    <w:basedOn w:val="Normal"/>
    <w:uiPriority w:val="34"/>
    <w:qFormat/>
    <w:rsid w:val="004F6EAE"/>
    <w:pPr>
      <w:ind w:left="720"/>
      <w:contextualSpacing/>
    </w:pPr>
  </w:style>
  <w:style w:type="table" w:styleId="TableGrid">
    <w:name w:val="Table Grid"/>
    <w:basedOn w:val="TableNormal"/>
    <w:uiPriority w:val="39"/>
    <w:rsid w:val="007D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74A3-EEE6-4BBC-8CD3-5F22E688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futurans@gmail.com</dc:creator>
  <cp:lastModifiedBy>Korisnik</cp:lastModifiedBy>
  <cp:revision>44</cp:revision>
  <dcterms:created xsi:type="dcterms:W3CDTF">2020-08-06T20:11:00Z</dcterms:created>
  <dcterms:modified xsi:type="dcterms:W3CDTF">2022-05-19T05:24:00Z</dcterms:modified>
</cp:coreProperties>
</file>